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5A" w:rsidRDefault="00E465F7">
      <w:pPr>
        <w:widowControl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bookmarkEnd w:id="0"/>
      <w:r>
        <w:rPr>
          <w:rFonts w:ascii="方正小标宋简体" w:eastAsia="方正小标宋简体" w:hint="eastAsia"/>
          <w:sz w:val="38"/>
          <w:szCs w:val="38"/>
        </w:rPr>
        <w:t>上海市教育委员会关于组织开展</w:t>
      </w:r>
    </w:p>
    <w:p w:rsidR="00BA775A" w:rsidRDefault="00E465F7">
      <w:pPr>
        <w:widowControl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 w:hint="eastAsia"/>
          <w:sz w:val="38"/>
          <w:szCs w:val="38"/>
        </w:rPr>
        <w:t>3</w:t>
      </w:r>
      <w:r>
        <w:rPr>
          <w:rFonts w:ascii="方正小标宋简体" w:eastAsia="方正小标宋简体" w:hint="eastAsia"/>
          <w:sz w:val="38"/>
          <w:szCs w:val="38"/>
        </w:rPr>
        <w:t>年高校新教师岗前培训工作的通知</w:t>
      </w:r>
    </w:p>
    <w:p w:rsidR="00BA775A" w:rsidRDefault="00BA775A">
      <w:pPr>
        <w:spacing w:line="360" w:lineRule="auto"/>
        <w:rPr>
          <w:rFonts w:ascii="仿宋_GB2312" w:eastAsia="仿宋_GB2312"/>
          <w:sz w:val="32"/>
        </w:rPr>
      </w:pPr>
    </w:p>
    <w:p w:rsidR="00BA775A" w:rsidRDefault="00E465F7">
      <w:pPr>
        <w:pStyle w:val="a7"/>
        <w:spacing w:before="0" w:beforeAutospacing="0" w:after="0" w:afterAutospacing="0" w:line="540" w:lineRule="exact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各有关高等学校：</w:t>
      </w:r>
    </w:p>
    <w:p w:rsidR="00BA775A" w:rsidRDefault="00E465F7">
      <w:pPr>
        <w:pStyle w:val="a7"/>
        <w:spacing w:before="0" w:beforeAutospacing="0" w:after="0" w:afterAutospacing="0" w:line="540" w:lineRule="exact"/>
        <w:ind w:firstLineChars="200" w:firstLine="560"/>
        <w:rPr>
          <w:rFonts w:ascii="仿宋_GB2312" w:eastAsia="仿宋_GB2312"/>
          <w:spacing w:val="-6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</w:t>
      </w:r>
      <w:r>
        <w:rPr>
          <w:rFonts w:ascii="仿宋_GB2312" w:eastAsia="仿宋_GB2312"/>
          <w:sz w:val="28"/>
          <w:szCs w:val="28"/>
        </w:rPr>
        <w:t>《上海市教育委员会关于实施高校新教师岗前培训的通知</w:t>
      </w:r>
      <w:r>
        <w:rPr>
          <w:rFonts w:ascii="仿宋_GB2312" w:eastAsia="仿宋_GB2312" w:hint="eastAsia"/>
          <w:sz w:val="28"/>
          <w:szCs w:val="28"/>
        </w:rPr>
        <w:t>》</w:t>
      </w:r>
      <w:r>
        <w:rPr>
          <w:rFonts w:ascii="仿宋_GB2312" w:eastAsia="仿宋_GB2312"/>
          <w:sz w:val="28"/>
          <w:szCs w:val="28"/>
        </w:rPr>
        <w:t>（沪教委人</w:t>
      </w:r>
      <w:r>
        <w:rPr>
          <w:rFonts w:ascii="仿宋_GB2312" w:eastAsia="仿宋_GB2312" w:hint="eastAsia"/>
          <w:sz w:val="28"/>
          <w:szCs w:val="28"/>
        </w:rPr>
        <w:t>〔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/>
          <w:sz w:val="28"/>
          <w:szCs w:val="28"/>
        </w:rPr>
        <w:t>013</w:t>
      </w:r>
      <w:r>
        <w:rPr>
          <w:rFonts w:ascii="仿宋_GB2312" w:eastAsia="仿宋_GB2312" w:hint="eastAsia"/>
          <w:sz w:val="28"/>
          <w:szCs w:val="28"/>
        </w:rPr>
        <w:t>〕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/>
          <w:sz w:val="28"/>
          <w:szCs w:val="28"/>
        </w:rPr>
        <w:t>9</w:t>
      </w:r>
      <w:r>
        <w:rPr>
          <w:rFonts w:ascii="仿宋_GB2312" w:eastAsia="仿宋_GB2312"/>
          <w:sz w:val="28"/>
          <w:szCs w:val="28"/>
        </w:rPr>
        <w:t>号）文件精神，</w:t>
      </w:r>
      <w:r>
        <w:rPr>
          <w:rFonts w:ascii="仿宋_GB2312" w:eastAsia="仿宋_GB2312" w:hint="eastAsia"/>
          <w:sz w:val="28"/>
          <w:szCs w:val="28"/>
        </w:rPr>
        <w:t>为</w:t>
      </w:r>
      <w:r>
        <w:rPr>
          <w:rFonts w:ascii="仿宋_GB2312" w:eastAsia="仿宋_GB2312" w:hint="eastAsia"/>
          <w:spacing w:val="-6"/>
          <w:sz w:val="28"/>
          <w:szCs w:val="28"/>
        </w:rPr>
        <w:t>做好</w:t>
      </w:r>
      <w:r>
        <w:rPr>
          <w:rFonts w:ascii="仿宋_GB2312" w:eastAsia="仿宋_GB2312" w:hint="eastAsia"/>
          <w:spacing w:val="-6"/>
          <w:sz w:val="28"/>
          <w:szCs w:val="28"/>
        </w:rPr>
        <w:t>202</w:t>
      </w:r>
      <w:r>
        <w:rPr>
          <w:rFonts w:ascii="仿宋_GB2312" w:eastAsia="仿宋_GB2312" w:hint="eastAsia"/>
          <w:spacing w:val="-6"/>
          <w:sz w:val="28"/>
          <w:szCs w:val="28"/>
        </w:rPr>
        <w:t>3</w:t>
      </w:r>
      <w:r>
        <w:rPr>
          <w:rFonts w:ascii="仿宋_GB2312" w:eastAsia="仿宋_GB2312" w:hint="eastAsia"/>
          <w:spacing w:val="-6"/>
          <w:sz w:val="28"/>
          <w:szCs w:val="28"/>
        </w:rPr>
        <w:t>年高校新教师岗前培训工作，现将有关事项通知如下：</w:t>
      </w:r>
    </w:p>
    <w:p w:rsidR="00BA775A" w:rsidRDefault="00E465F7">
      <w:pPr>
        <w:spacing w:line="540" w:lineRule="exact"/>
        <w:ind w:firstLineChars="200" w:firstLine="560"/>
        <w:outlineLvl w:val="0"/>
        <w:rPr>
          <w:rFonts w:ascii="黑体" w:eastAsia="黑体"/>
          <w:bCs/>
          <w:sz w:val="28"/>
          <w:szCs w:val="28"/>
        </w:rPr>
      </w:pPr>
      <w:r>
        <w:rPr>
          <w:rFonts w:ascii="黑体" w:eastAsia="黑体" w:cs="仿宋_GB2312" w:hint="eastAsia"/>
          <w:bCs/>
          <w:sz w:val="28"/>
          <w:szCs w:val="28"/>
        </w:rPr>
        <w:t>一、培训对象</w:t>
      </w:r>
    </w:p>
    <w:p w:rsidR="00BA775A" w:rsidRDefault="00E465F7">
      <w:pPr>
        <w:spacing w:line="540" w:lineRule="exact"/>
        <w:ind w:firstLineChars="200" w:firstLine="562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（</w:t>
      </w:r>
      <w:r>
        <w:rPr>
          <w:rFonts w:ascii="仿宋_GB2312" w:eastAsia="仿宋_GB2312" w:cs="仿宋_GB2312"/>
          <w:b/>
          <w:sz w:val="28"/>
          <w:szCs w:val="28"/>
        </w:rPr>
        <w:t>一）</w:t>
      </w:r>
      <w:r>
        <w:rPr>
          <w:rFonts w:ascii="仿宋_GB2312" w:eastAsia="仿宋_GB2312" w:cs="仿宋_GB2312" w:hint="eastAsia"/>
          <w:b/>
          <w:sz w:val="28"/>
          <w:szCs w:val="28"/>
        </w:rPr>
        <w:t>202</w:t>
      </w:r>
      <w:r>
        <w:rPr>
          <w:rFonts w:ascii="仿宋_GB2312" w:eastAsia="仿宋_GB2312" w:cs="仿宋_GB2312" w:hint="eastAsia"/>
          <w:b/>
          <w:sz w:val="28"/>
          <w:szCs w:val="28"/>
        </w:rPr>
        <w:t>3</w:t>
      </w:r>
      <w:r>
        <w:rPr>
          <w:rFonts w:ascii="仿宋_GB2312" w:eastAsia="仿宋_GB2312" w:cs="仿宋_GB2312" w:hint="eastAsia"/>
          <w:b/>
          <w:sz w:val="28"/>
          <w:szCs w:val="28"/>
        </w:rPr>
        <w:t>年度分为上半年和下半年两个培训批次，参训对象如下：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.</w:t>
      </w:r>
      <w:r>
        <w:rPr>
          <w:rFonts w:ascii="仿宋_GB2312" w:eastAsia="仿宋_GB2312" w:cs="仿宋_GB2312" w:hint="eastAsia"/>
          <w:sz w:val="28"/>
          <w:szCs w:val="28"/>
        </w:rPr>
        <w:t>上半年参训对象一般为市属公办高校（应用技术型、应用技能型）新入职的专任教师。入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职</w:t>
      </w:r>
      <w:r>
        <w:rPr>
          <w:rFonts w:ascii="仿宋_GB2312" w:eastAsia="仿宋_GB2312" w:cs="仿宋_GB2312"/>
          <w:sz w:val="28"/>
          <w:szCs w:val="28"/>
        </w:rPr>
        <w:t>时间</w:t>
      </w:r>
      <w:proofErr w:type="gramEnd"/>
      <w:r>
        <w:rPr>
          <w:rFonts w:ascii="仿宋_GB2312" w:eastAsia="仿宋_GB2312" w:cs="仿宋_GB2312"/>
          <w:sz w:val="28"/>
          <w:szCs w:val="28"/>
        </w:rPr>
        <w:t>为</w:t>
      </w:r>
      <w:r>
        <w:rPr>
          <w:rFonts w:ascii="仿宋_GB2312" w:eastAsia="仿宋_GB2312" w:cs="仿宋_GB2312"/>
          <w:sz w:val="28"/>
          <w:szCs w:val="28"/>
        </w:rPr>
        <w:t>202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日至</w:t>
      </w:r>
      <w:r>
        <w:rPr>
          <w:rFonts w:ascii="仿宋_GB2312" w:eastAsia="仿宋_GB2312" w:cs="仿宋_GB2312" w:hint="eastAsia"/>
          <w:sz w:val="28"/>
          <w:szCs w:val="28"/>
        </w:rPr>
        <w:t>202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31</w:t>
      </w:r>
      <w:r>
        <w:rPr>
          <w:rFonts w:ascii="仿宋_GB2312" w:eastAsia="仿宋_GB2312" w:cs="仿宋_GB2312" w:hint="eastAsia"/>
          <w:sz w:val="28"/>
          <w:szCs w:val="28"/>
        </w:rPr>
        <w:t>日。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下半年参训对象一般为市属公办高校</w:t>
      </w:r>
      <w:r>
        <w:rPr>
          <w:rFonts w:ascii="仿宋_GB2312" w:eastAsia="仿宋_GB2312" w:cs="仿宋_GB2312"/>
          <w:sz w:val="28"/>
          <w:szCs w:val="28"/>
        </w:rPr>
        <w:t>（</w:t>
      </w:r>
      <w:r>
        <w:rPr>
          <w:rFonts w:ascii="仿宋_GB2312" w:eastAsia="仿宋_GB2312" w:cs="仿宋_GB2312" w:hint="eastAsia"/>
          <w:sz w:val="28"/>
          <w:szCs w:val="28"/>
        </w:rPr>
        <w:t>学术研究型、应用研究型）新入职的专任教师。入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职</w:t>
      </w:r>
      <w:r>
        <w:rPr>
          <w:rFonts w:ascii="仿宋_GB2312" w:eastAsia="仿宋_GB2312" w:cs="仿宋_GB2312"/>
          <w:sz w:val="28"/>
          <w:szCs w:val="28"/>
        </w:rPr>
        <w:t>时间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为</w:t>
      </w:r>
      <w:r>
        <w:rPr>
          <w:rFonts w:ascii="仿宋_GB2312" w:eastAsia="仿宋_GB2312" w:cs="仿宋_GB2312"/>
          <w:sz w:val="28"/>
          <w:szCs w:val="28"/>
        </w:rPr>
        <w:t>202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9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日至</w:t>
      </w:r>
      <w:r>
        <w:rPr>
          <w:rFonts w:ascii="仿宋_GB2312" w:eastAsia="仿宋_GB2312" w:cs="仿宋_GB2312" w:hint="eastAsia"/>
          <w:sz w:val="28"/>
          <w:szCs w:val="28"/>
        </w:rPr>
        <w:t>202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 w:hint="eastAsia"/>
          <w:sz w:val="28"/>
          <w:szCs w:val="28"/>
        </w:rPr>
        <w:t>8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 w:hint="eastAsia"/>
          <w:sz w:val="28"/>
          <w:szCs w:val="28"/>
        </w:rPr>
        <w:t>31</w:t>
      </w:r>
      <w:r>
        <w:rPr>
          <w:rFonts w:ascii="仿宋_GB2312" w:eastAsia="仿宋_GB2312" w:cs="仿宋_GB2312" w:hint="eastAsia"/>
          <w:sz w:val="28"/>
          <w:szCs w:val="28"/>
        </w:rPr>
        <w:t>日。</w:t>
      </w:r>
    </w:p>
    <w:p w:rsidR="00BA775A" w:rsidRDefault="00E465F7">
      <w:pPr>
        <w:spacing w:line="540" w:lineRule="exact"/>
        <w:ind w:firstLineChars="200" w:firstLine="562"/>
        <w:rPr>
          <w:rFonts w:ascii="仿宋_GB2312" w:eastAsia="仿宋_GB2312" w:cs="仿宋_GB2312"/>
          <w:b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  <w:szCs w:val="28"/>
        </w:rPr>
        <w:t>（</w:t>
      </w:r>
      <w:r>
        <w:rPr>
          <w:rFonts w:ascii="仿宋_GB2312" w:eastAsia="仿宋_GB2312" w:cs="仿宋_GB2312"/>
          <w:b/>
          <w:sz w:val="28"/>
          <w:szCs w:val="28"/>
        </w:rPr>
        <w:t>二）</w:t>
      </w:r>
      <w:r>
        <w:rPr>
          <w:rFonts w:ascii="仿宋_GB2312" w:eastAsia="仿宋_GB2312" w:cs="仿宋_GB2312" w:hint="eastAsia"/>
          <w:b/>
          <w:sz w:val="28"/>
          <w:szCs w:val="28"/>
        </w:rPr>
        <w:t>不列入本次培训对象如下：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进校前已有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年以上高校专任教师从教经历的人员。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因怀孕、哺乳、患重大疾病等原因影响正常参加培训的人员。</w:t>
      </w:r>
    </w:p>
    <w:p w:rsidR="00BA775A" w:rsidRDefault="00E465F7">
      <w:pPr>
        <w:spacing w:line="540" w:lineRule="exact"/>
        <w:ind w:firstLineChars="200" w:firstLine="560"/>
        <w:rPr>
          <w:rFonts w:ascii="黑体" w:eastAsia="黑体" w:cs="仿宋_GB2312"/>
          <w:bCs/>
          <w:sz w:val="28"/>
          <w:szCs w:val="28"/>
        </w:rPr>
      </w:pPr>
      <w:r>
        <w:rPr>
          <w:rFonts w:ascii="黑体" w:eastAsia="黑体" w:cs="仿宋_GB2312" w:hint="eastAsia"/>
          <w:bCs/>
          <w:sz w:val="28"/>
          <w:szCs w:val="28"/>
        </w:rPr>
        <w:t>二、培训管理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一）</w:t>
      </w:r>
      <w:r>
        <w:rPr>
          <w:rFonts w:ascii="仿宋_GB2312" w:eastAsia="仿宋_GB2312" w:cs="仿宋_GB2312" w:hint="eastAsia"/>
          <w:sz w:val="28"/>
          <w:szCs w:val="28"/>
        </w:rPr>
        <w:t>202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年高校新教师岗前培训工作由上海市教育委员会委托上海市</w:t>
      </w:r>
      <w:r>
        <w:rPr>
          <w:rFonts w:ascii="仿宋_GB2312" w:eastAsia="仿宋_GB2312" w:cs="仿宋_GB2312" w:hint="eastAsia"/>
          <w:sz w:val="28"/>
          <w:szCs w:val="28"/>
        </w:rPr>
        <w:t>教师教育学院</w:t>
      </w:r>
      <w:r>
        <w:rPr>
          <w:rFonts w:ascii="仿宋_GB2312" w:eastAsia="仿宋_GB2312" w:cs="仿宋_GB2312" w:hint="eastAsia"/>
          <w:sz w:val="28"/>
          <w:szCs w:val="28"/>
        </w:rPr>
        <w:t>统一管理，负责培训的整体协调、课程改进和项目评估等工作。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二）</w:t>
      </w:r>
      <w:r>
        <w:rPr>
          <w:rFonts w:ascii="仿宋_GB2312" w:eastAsia="仿宋_GB2312" w:cs="仿宋_GB2312"/>
          <w:sz w:val="28"/>
          <w:szCs w:val="28"/>
        </w:rPr>
        <w:t>202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/>
          <w:sz w:val="28"/>
          <w:szCs w:val="28"/>
        </w:rPr>
        <w:t>年高校新教师岗前培训工作由</w:t>
      </w:r>
      <w:r>
        <w:rPr>
          <w:rFonts w:ascii="仿宋_GB2312" w:eastAsia="仿宋_GB2312" w:cs="仿宋_GB2312" w:hint="eastAsia"/>
          <w:sz w:val="28"/>
          <w:szCs w:val="28"/>
        </w:rPr>
        <w:t>华东师范大学和上海师范</w:t>
      </w:r>
      <w:r>
        <w:rPr>
          <w:rFonts w:ascii="仿宋_GB2312" w:eastAsia="仿宋_GB2312" w:cs="仿宋_GB2312" w:hint="eastAsia"/>
          <w:sz w:val="28"/>
          <w:szCs w:val="28"/>
        </w:rPr>
        <w:lastRenderedPageBreak/>
        <w:t>大学承训，承训</w:t>
      </w:r>
      <w:r>
        <w:rPr>
          <w:rFonts w:ascii="仿宋_GB2312" w:eastAsia="仿宋_GB2312" w:cs="仿宋_GB2312"/>
          <w:sz w:val="28"/>
          <w:szCs w:val="28"/>
        </w:rPr>
        <w:t>单位应</w:t>
      </w:r>
      <w:r>
        <w:rPr>
          <w:rFonts w:ascii="仿宋_GB2312" w:eastAsia="仿宋_GB2312" w:cs="仿宋_GB2312" w:hint="eastAsia"/>
          <w:sz w:val="28"/>
          <w:szCs w:val="28"/>
        </w:rPr>
        <w:t>认真总结历年培训工作的经验，规范培训管理，</w:t>
      </w:r>
      <w:r>
        <w:rPr>
          <w:rFonts w:ascii="仿宋_GB2312" w:eastAsia="仿宋_GB2312" w:cs="仿宋_GB2312"/>
          <w:sz w:val="28"/>
          <w:szCs w:val="28"/>
        </w:rPr>
        <w:t>提升</w:t>
      </w:r>
      <w:r>
        <w:rPr>
          <w:rFonts w:ascii="仿宋_GB2312" w:eastAsia="仿宋_GB2312" w:cs="仿宋_GB2312" w:hint="eastAsia"/>
          <w:sz w:val="28"/>
          <w:szCs w:val="28"/>
        </w:rPr>
        <w:t>服务意识。根据不同类型高校的教师特点，尤其要贯彻落</w:t>
      </w:r>
      <w:proofErr w:type="gramStart"/>
      <w:r>
        <w:rPr>
          <w:rFonts w:ascii="仿宋_GB2312" w:eastAsia="仿宋_GB2312" w:cs="仿宋_GB2312" w:hint="eastAsia"/>
          <w:sz w:val="28"/>
          <w:szCs w:val="28"/>
        </w:rPr>
        <w:t>实习近平教育</w:t>
      </w:r>
      <w:proofErr w:type="gramEnd"/>
      <w:r>
        <w:rPr>
          <w:rFonts w:ascii="仿宋_GB2312" w:eastAsia="仿宋_GB2312" w:cs="仿宋_GB2312" w:hint="eastAsia"/>
          <w:sz w:val="28"/>
          <w:szCs w:val="28"/>
        </w:rPr>
        <w:t>思想，结合</w:t>
      </w:r>
      <w:r>
        <w:rPr>
          <w:rFonts w:ascii="仿宋_GB2312" w:eastAsia="仿宋_GB2312" w:cs="仿宋_GB2312" w:hint="eastAsia"/>
          <w:sz w:val="28"/>
          <w:szCs w:val="28"/>
        </w:rPr>
        <w:t>国家</w:t>
      </w:r>
      <w:r>
        <w:rPr>
          <w:rFonts w:ascii="仿宋_GB2312" w:eastAsia="仿宋_GB2312" w:cs="仿宋_GB2312" w:hint="eastAsia"/>
          <w:sz w:val="28"/>
          <w:szCs w:val="28"/>
        </w:rPr>
        <w:t>和本市高校教师队伍建设的相关文件要求，吸纳</w:t>
      </w:r>
      <w:r>
        <w:rPr>
          <w:rFonts w:ascii="仿宋_GB2312" w:eastAsia="仿宋_GB2312" w:cs="仿宋_GB2312"/>
          <w:sz w:val="28"/>
          <w:szCs w:val="28"/>
        </w:rPr>
        <w:t>意见建议，</w:t>
      </w:r>
      <w:r>
        <w:rPr>
          <w:rFonts w:ascii="仿宋_GB2312" w:eastAsia="仿宋_GB2312" w:cs="仿宋_GB2312" w:hint="eastAsia"/>
          <w:sz w:val="28"/>
          <w:szCs w:val="28"/>
        </w:rPr>
        <w:t>完善培训实施方案，优化课程体系，</w:t>
      </w:r>
      <w:r>
        <w:rPr>
          <w:rFonts w:ascii="仿宋_GB2312" w:eastAsia="仿宋_GB2312" w:cs="仿宋_GB2312" w:hint="eastAsia"/>
          <w:sz w:val="28"/>
          <w:szCs w:val="28"/>
        </w:rPr>
        <w:t>规范使用经费，</w:t>
      </w:r>
      <w:r>
        <w:rPr>
          <w:rFonts w:ascii="仿宋_GB2312" w:eastAsia="仿宋_GB2312" w:cs="仿宋_GB2312" w:hint="eastAsia"/>
          <w:sz w:val="28"/>
          <w:szCs w:val="28"/>
        </w:rPr>
        <w:t>确保高水平完成承训任务。</w:t>
      </w:r>
    </w:p>
    <w:p w:rsidR="00BA775A" w:rsidRDefault="00E465F7">
      <w:pPr>
        <w:spacing w:line="540" w:lineRule="exact"/>
        <w:ind w:firstLineChars="200" w:firstLine="560"/>
        <w:outlineLvl w:val="0"/>
        <w:rPr>
          <w:rFonts w:ascii="黑体" w:eastAsia="黑体" w:cs="仿宋_GB2312"/>
          <w:bCs/>
          <w:sz w:val="28"/>
          <w:szCs w:val="28"/>
        </w:rPr>
      </w:pPr>
      <w:r>
        <w:rPr>
          <w:rFonts w:ascii="黑体" w:eastAsia="黑体" w:cs="仿宋_GB2312" w:hint="eastAsia"/>
          <w:bCs/>
          <w:sz w:val="28"/>
          <w:szCs w:val="28"/>
        </w:rPr>
        <w:t>三、培训组织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各有关高校要高度重视新教师岗前培训工作，将其作为教师队伍建设工作的基础环节和重要内容，切实做好以下工作：</w:t>
      </w:r>
    </w:p>
    <w:p w:rsidR="00BA775A" w:rsidRDefault="00E465F7">
      <w:pPr>
        <w:numPr>
          <w:ilvl w:val="255"/>
          <w:numId w:val="0"/>
        </w:numPr>
        <w:spacing w:line="5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（一）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应全面做好培训动员和组织工作，做好本校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教师培训人员</w:t>
      </w:r>
      <w:r>
        <w:rPr>
          <w:rFonts w:ascii="仿宋_GB2312" w:eastAsia="仿宋_GB2312" w:hAnsi="宋体" w:cs="宋体"/>
          <w:kern w:val="0"/>
          <w:sz w:val="28"/>
          <w:szCs w:val="28"/>
        </w:rPr>
        <w:t>筛选、通知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/>
          <w:kern w:val="0"/>
          <w:sz w:val="28"/>
          <w:szCs w:val="28"/>
        </w:rPr>
        <w:t>报名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和</w:t>
      </w:r>
      <w:r>
        <w:rPr>
          <w:rFonts w:ascii="仿宋_GB2312" w:eastAsia="仿宋_GB2312" w:hAnsi="宋体" w:cs="宋体"/>
          <w:kern w:val="0"/>
          <w:sz w:val="28"/>
          <w:szCs w:val="28"/>
        </w:rPr>
        <w:t>管理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等</w:t>
      </w:r>
      <w:r>
        <w:rPr>
          <w:rFonts w:ascii="仿宋_GB2312" w:eastAsia="仿宋_GB2312" w:hAnsi="宋体" w:cs="宋体"/>
          <w:kern w:val="0"/>
          <w:sz w:val="28"/>
          <w:szCs w:val="28"/>
        </w:rPr>
        <w:t>工作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新教师岗前培训的结果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将作为获得上海高校青年教师培养资助计划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的重要依据以及专业技术职务聘任和晋升、奖励等方面的重要参考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，</w:t>
      </w:r>
      <w:r>
        <w:rPr>
          <w:rFonts w:ascii="仿宋_GB2312" w:eastAsia="仿宋_GB2312" w:hAnsi="宋体" w:cs="宋体"/>
          <w:kern w:val="0"/>
          <w:sz w:val="28"/>
          <w:szCs w:val="28"/>
        </w:rPr>
        <w:t>确保应知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尽知，</w:t>
      </w:r>
      <w:proofErr w:type="gramStart"/>
      <w:r>
        <w:rPr>
          <w:rFonts w:ascii="仿宋_GB2312" w:eastAsia="仿宋_GB2312" w:hAnsi="宋体" w:cs="宋体"/>
          <w:kern w:val="0"/>
          <w:sz w:val="28"/>
          <w:szCs w:val="28"/>
        </w:rPr>
        <w:t>应培尽培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BA775A" w:rsidRDefault="00E465F7">
      <w:pPr>
        <w:numPr>
          <w:ilvl w:val="255"/>
          <w:numId w:val="0"/>
        </w:numPr>
        <w:spacing w:line="5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（二）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各校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应全力保障新教师充足的参训时间，不安排独立教学任务，减轻其他工作量，确保高质量脱产参训。同时，保障参训期内新教师的工资、津贴等待遇原则上不受影响。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宋体"/>
          <w:spacing w:val="-4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三</w:t>
      </w:r>
      <w:r>
        <w:rPr>
          <w:rFonts w:ascii="仿宋_GB2312" w:eastAsia="仿宋_GB2312" w:hAnsi="宋体" w:cs="宋体"/>
          <w:kern w:val="0"/>
          <w:sz w:val="28"/>
          <w:szCs w:val="28"/>
        </w:rPr>
        <w:t>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应积极开展本校新教师的校本研修工作，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校本研修为新教师岗前培训工作重要组成部分，各校应科学制定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校本研修方案，认真落实各项任务。</w:t>
      </w:r>
      <w:r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为每位新教师落实一名带教导师，负责指导新教师的校本</w:t>
      </w:r>
      <w:r>
        <w:rPr>
          <w:rFonts w:ascii="仿宋_GB2312" w:eastAsia="仿宋_GB2312" w:hAnsi="宋体" w:cs="宋体" w:hint="eastAsia"/>
          <w:spacing w:val="-4"/>
          <w:kern w:val="0"/>
          <w:sz w:val="28"/>
          <w:szCs w:val="28"/>
          <w:lang w:eastAsia="zh-Hans"/>
        </w:rPr>
        <w:t>研修</w:t>
      </w:r>
      <w:r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，</w:t>
      </w:r>
      <w:r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从</w:t>
      </w:r>
      <w:r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教育</w:t>
      </w:r>
      <w:r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教学理念、方法、技能</w:t>
      </w:r>
      <w:r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和</w:t>
      </w:r>
      <w:r>
        <w:rPr>
          <w:rFonts w:ascii="仿宋_GB2312" w:eastAsia="仿宋_GB2312" w:hAnsi="宋体" w:cs="宋体" w:hint="eastAsia"/>
          <w:spacing w:val="-4"/>
          <w:kern w:val="0"/>
          <w:sz w:val="28"/>
          <w:szCs w:val="28"/>
        </w:rPr>
        <w:t>职业规划等方面对新教师给予指导。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</w:t>
      </w:r>
      <w:r>
        <w:rPr>
          <w:rFonts w:ascii="仿宋_GB2312" w:eastAsia="仿宋_GB2312" w:hAnsi="宋体" w:cs="宋体"/>
          <w:kern w:val="0"/>
          <w:sz w:val="28"/>
          <w:szCs w:val="28"/>
        </w:rPr>
        <w:t>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应落实专人全程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跟进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新教师培训情况，及时协调解决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新教师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工作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、培训和生活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中的难题。确保新教师安心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高质量参加培训。</w:t>
      </w:r>
    </w:p>
    <w:p w:rsidR="00BA775A" w:rsidRDefault="00E465F7">
      <w:pPr>
        <w:spacing w:line="540" w:lineRule="exact"/>
        <w:ind w:firstLineChars="200" w:firstLine="560"/>
        <w:rPr>
          <w:rFonts w:ascii="黑体" w:eastAsia="黑体" w:cs="仿宋_GB2312"/>
          <w:bCs/>
          <w:sz w:val="28"/>
          <w:szCs w:val="28"/>
        </w:rPr>
      </w:pPr>
      <w:r>
        <w:rPr>
          <w:rFonts w:ascii="黑体" w:eastAsia="黑体" w:cs="仿宋_GB2312" w:hint="eastAsia"/>
          <w:bCs/>
          <w:sz w:val="28"/>
          <w:szCs w:val="28"/>
        </w:rPr>
        <w:t>四、学员制度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一）</w:t>
      </w:r>
      <w:r>
        <w:rPr>
          <w:rFonts w:ascii="仿宋_GB2312" w:eastAsia="仿宋_GB2312" w:cs="仿宋_GB2312" w:hint="eastAsia"/>
          <w:sz w:val="28"/>
          <w:szCs w:val="28"/>
        </w:rPr>
        <w:t>参训学员应严格遵守培训考勤制度（见附件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），按时保质保</w:t>
      </w:r>
      <w:r>
        <w:rPr>
          <w:rFonts w:ascii="仿宋_GB2312" w:eastAsia="仿宋_GB2312" w:cs="仿宋_GB2312" w:hint="eastAsia"/>
          <w:sz w:val="28"/>
          <w:szCs w:val="28"/>
        </w:rPr>
        <w:lastRenderedPageBreak/>
        <w:t>量完成各项培训任务。市教委将</w:t>
      </w:r>
      <w:r>
        <w:rPr>
          <w:rFonts w:ascii="仿宋_GB2312" w:eastAsia="仿宋_GB2312" w:cs="仿宋_GB2312" w:hint="eastAsia"/>
          <w:sz w:val="28"/>
          <w:szCs w:val="28"/>
          <w:lang w:eastAsia="zh-Hans"/>
        </w:rPr>
        <w:t>在培训结束后</w:t>
      </w:r>
      <w:r>
        <w:rPr>
          <w:rFonts w:ascii="仿宋_GB2312" w:eastAsia="仿宋_GB2312" w:cs="仿宋_GB2312" w:hint="eastAsia"/>
          <w:sz w:val="28"/>
          <w:szCs w:val="28"/>
        </w:rPr>
        <w:t>公布合格和优秀</w:t>
      </w:r>
      <w:r>
        <w:rPr>
          <w:rFonts w:ascii="仿宋_GB2312" w:eastAsia="仿宋_GB2312" w:cs="仿宋_GB2312" w:hint="eastAsia"/>
          <w:sz w:val="28"/>
          <w:szCs w:val="28"/>
          <w:lang w:eastAsia="zh-Hans"/>
        </w:rPr>
        <w:t>学员</w:t>
      </w:r>
      <w:r>
        <w:rPr>
          <w:rFonts w:ascii="仿宋_GB2312" w:eastAsia="仿宋_GB2312" w:cs="仿宋_GB2312" w:hint="eastAsia"/>
          <w:sz w:val="28"/>
          <w:szCs w:val="28"/>
        </w:rPr>
        <w:t>名单，并</w:t>
      </w:r>
      <w:r>
        <w:rPr>
          <w:rFonts w:ascii="仿宋_GB2312" w:eastAsia="仿宋_GB2312" w:cs="仿宋_GB2312"/>
          <w:sz w:val="28"/>
          <w:szCs w:val="28"/>
        </w:rPr>
        <w:t>发放</w:t>
      </w:r>
      <w:r>
        <w:rPr>
          <w:rFonts w:ascii="仿宋_GB2312" w:eastAsia="仿宋_GB2312" w:cs="仿宋_GB2312" w:hint="eastAsia"/>
          <w:sz w:val="28"/>
          <w:szCs w:val="28"/>
        </w:rPr>
        <w:t>结业</w:t>
      </w:r>
      <w:r>
        <w:rPr>
          <w:rFonts w:ascii="仿宋_GB2312" w:eastAsia="仿宋_GB2312" w:cs="仿宋_GB2312"/>
          <w:sz w:val="28"/>
          <w:szCs w:val="28"/>
        </w:rPr>
        <w:t>证书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二）</w:t>
      </w:r>
      <w:r>
        <w:rPr>
          <w:rFonts w:ascii="仿宋_GB2312" w:eastAsia="仿宋_GB2312" w:cs="仿宋_GB2312" w:hint="eastAsia"/>
          <w:sz w:val="28"/>
          <w:szCs w:val="28"/>
        </w:rPr>
        <w:t>参训学员未完成规定的培训任务，培训考核不合格，不予发放结业证书。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三）</w:t>
      </w:r>
      <w:r>
        <w:rPr>
          <w:rFonts w:ascii="仿宋_GB2312" w:eastAsia="仿宋_GB2312" w:cs="仿宋_GB2312" w:hint="eastAsia"/>
          <w:sz w:val="28"/>
          <w:szCs w:val="28"/>
        </w:rPr>
        <w:t>培训期间违反纪律和有关规定，造成恶劣影响的，由其所在高校根据相关规定给予处分。</w:t>
      </w:r>
    </w:p>
    <w:p w:rsidR="00BA775A" w:rsidRDefault="00E465F7">
      <w:pPr>
        <w:spacing w:line="540" w:lineRule="exact"/>
        <w:ind w:firstLineChars="200" w:firstLine="560"/>
        <w:rPr>
          <w:rFonts w:ascii="黑体" w:eastAsia="黑体" w:hAnsi="宋体"/>
          <w:bCs/>
          <w:kern w:val="0"/>
          <w:sz w:val="28"/>
          <w:szCs w:val="28"/>
        </w:rPr>
      </w:pPr>
      <w:r>
        <w:rPr>
          <w:rFonts w:ascii="黑体" w:eastAsia="黑体" w:hAnsi="宋体" w:cs="仿宋_GB2312" w:hint="eastAsia"/>
          <w:bCs/>
          <w:kern w:val="0"/>
          <w:sz w:val="28"/>
          <w:szCs w:val="28"/>
        </w:rPr>
        <w:t>五、培训安排</w:t>
      </w:r>
    </w:p>
    <w:p w:rsidR="00BA775A" w:rsidRDefault="00E465F7">
      <w:pPr>
        <w:spacing w:line="540" w:lineRule="exact"/>
        <w:ind w:firstLineChars="200" w:firstLine="562"/>
        <w:rPr>
          <w:rFonts w:ascii="仿宋_GB2312" w:eastAsia="仿宋_GB2312" w:hAnsi="宋体" w:cs="仿宋_GB2312"/>
          <w:b/>
          <w:bCs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8"/>
          <w:szCs w:val="28"/>
        </w:rPr>
        <w:t>（</w:t>
      </w:r>
      <w:r>
        <w:rPr>
          <w:rFonts w:ascii="仿宋_GB2312" w:eastAsia="仿宋_GB2312" w:hAnsi="宋体" w:cs="仿宋_GB2312"/>
          <w:b/>
          <w:bCs/>
          <w:color w:val="000000" w:themeColor="text1"/>
          <w:kern w:val="0"/>
          <w:sz w:val="28"/>
          <w:szCs w:val="28"/>
        </w:rPr>
        <w:t>一）</w:t>
      </w:r>
      <w:r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8"/>
          <w:szCs w:val="28"/>
        </w:rPr>
        <w:t>报名时间</w:t>
      </w:r>
      <w:r>
        <w:rPr>
          <w:rFonts w:ascii="仿宋_GB2312" w:eastAsia="仿宋_GB2312" w:hAnsi="宋体" w:cs="仿宋_GB2312" w:hint="eastAsia"/>
          <w:b/>
          <w:bCs/>
          <w:color w:val="000000" w:themeColor="text1"/>
          <w:kern w:val="0"/>
          <w:sz w:val="28"/>
          <w:szCs w:val="28"/>
        </w:rPr>
        <w:t>和材料要求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上半年报名工作于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月启动，下半年报名工作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计划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于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7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  <w:lang w:eastAsia="zh-Hans"/>
        </w:rPr>
        <w:t>启动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，请各有关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高校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认真做好报名组织管理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和承训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工作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，按照材料要求（附件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6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）准时报送相关材料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。</w:t>
      </w:r>
    </w:p>
    <w:p w:rsidR="00BA775A" w:rsidRDefault="00E465F7">
      <w:pPr>
        <w:spacing w:line="54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 w:hint="eastAsia"/>
          <w:b/>
          <w:bCs/>
          <w:sz w:val="28"/>
          <w:szCs w:val="28"/>
        </w:rPr>
        <w:t>（</w:t>
      </w:r>
      <w:r>
        <w:rPr>
          <w:rFonts w:ascii="仿宋_GB2312" w:eastAsia="仿宋_GB2312" w:cs="仿宋_GB2312"/>
          <w:b/>
          <w:bCs/>
          <w:sz w:val="28"/>
          <w:szCs w:val="28"/>
        </w:rPr>
        <w:t>二）培训时间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和</w:t>
      </w:r>
      <w:r>
        <w:rPr>
          <w:rFonts w:ascii="仿宋_GB2312" w:eastAsia="仿宋_GB2312" w:cs="仿宋_GB2312"/>
          <w:b/>
          <w:bCs/>
          <w:sz w:val="28"/>
          <w:szCs w:val="28"/>
        </w:rPr>
        <w:t>方式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color w:val="FF0000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上半年培训拟安排在</w:t>
      </w:r>
      <w:r>
        <w:rPr>
          <w:rFonts w:ascii="仿宋_GB2312" w:eastAsia="仿宋_GB2312" w:cs="仿宋_GB2312" w:hint="eastAsia"/>
          <w:sz w:val="28"/>
          <w:szCs w:val="28"/>
        </w:rPr>
        <w:t>4</w:t>
      </w:r>
      <w:r>
        <w:rPr>
          <w:rFonts w:ascii="仿宋_GB2312" w:eastAsia="仿宋_GB2312" w:cs="仿宋_GB2312" w:hint="eastAsia"/>
          <w:sz w:val="28"/>
          <w:szCs w:val="28"/>
        </w:rPr>
        <w:t>月至</w:t>
      </w:r>
      <w:r>
        <w:rPr>
          <w:rFonts w:ascii="仿宋_GB2312" w:eastAsia="仿宋_GB2312" w:cs="仿宋_GB2312" w:hint="eastAsia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月，承训单位为华东师范大学；下半年培训拟安排在</w:t>
      </w:r>
      <w:r>
        <w:rPr>
          <w:rFonts w:ascii="仿宋_GB2312" w:eastAsia="仿宋_GB2312" w:cs="仿宋_GB2312"/>
          <w:sz w:val="28"/>
          <w:szCs w:val="28"/>
        </w:rPr>
        <w:t>10</w:t>
      </w:r>
      <w:r>
        <w:rPr>
          <w:rFonts w:ascii="仿宋_GB2312" w:eastAsia="仿宋_GB2312" w:cs="仿宋_GB2312" w:hint="eastAsia"/>
          <w:sz w:val="28"/>
          <w:szCs w:val="28"/>
        </w:rPr>
        <w:t>月至</w:t>
      </w:r>
      <w:r>
        <w:rPr>
          <w:rFonts w:ascii="仿宋_GB2312" w:eastAsia="仿宋_GB2312" w:cs="仿宋_GB2312" w:hint="eastAsia"/>
          <w:sz w:val="28"/>
          <w:szCs w:val="28"/>
        </w:rPr>
        <w:t>12</w:t>
      </w:r>
      <w:r>
        <w:rPr>
          <w:rFonts w:ascii="仿宋_GB2312" w:eastAsia="仿宋_GB2312" w:cs="仿宋_GB2312" w:hint="eastAsia"/>
          <w:sz w:val="28"/>
          <w:szCs w:val="28"/>
        </w:rPr>
        <w:t>月，承训单位为华东师范</w:t>
      </w:r>
      <w:r>
        <w:rPr>
          <w:rFonts w:ascii="仿宋_GB2312" w:eastAsia="仿宋_GB2312" w:cs="仿宋_GB2312" w:hint="eastAsia"/>
          <w:sz w:val="28"/>
          <w:szCs w:val="28"/>
          <w:lang w:eastAsia="zh-Hans"/>
        </w:rPr>
        <w:t>大学</w:t>
      </w:r>
      <w:r>
        <w:rPr>
          <w:rFonts w:ascii="仿宋_GB2312" w:eastAsia="仿宋_GB2312" w:cs="仿宋_GB2312" w:hint="eastAsia"/>
          <w:sz w:val="28"/>
          <w:szCs w:val="28"/>
        </w:rPr>
        <w:t>和上海师范大学。</w:t>
      </w:r>
      <w:r>
        <w:rPr>
          <w:rFonts w:ascii="仿宋_GB2312" w:eastAsia="仿宋_GB2312" w:cs="仿宋_GB2312" w:hint="eastAsia"/>
          <w:sz w:val="28"/>
          <w:szCs w:val="28"/>
        </w:rPr>
        <w:t>202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年新教师岗前培训</w:t>
      </w:r>
      <w:r>
        <w:rPr>
          <w:rFonts w:ascii="仿宋_GB2312" w:eastAsia="仿宋_GB2312" w:cs="仿宋_GB2312" w:hint="eastAsia"/>
          <w:sz w:val="28"/>
          <w:szCs w:val="28"/>
        </w:rPr>
        <w:t>实行全脱产培训，以线</w:t>
      </w:r>
      <w:r>
        <w:rPr>
          <w:rFonts w:ascii="仿宋_GB2312" w:eastAsia="仿宋_GB2312" w:cs="仿宋_GB2312" w:hint="eastAsia"/>
          <w:sz w:val="28"/>
          <w:szCs w:val="28"/>
        </w:rPr>
        <w:t>下</w:t>
      </w:r>
      <w:r>
        <w:rPr>
          <w:rFonts w:ascii="仿宋_GB2312" w:eastAsia="仿宋_GB2312" w:cs="仿宋_GB2312" w:hint="eastAsia"/>
          <w:sz w:val="28"/>
          <w:szCs w:val="28"/>
        </w:rPr>
        <w:t>培训为主，线</w:t>
      </w:r>
      <w:r>
        <w:rPr>
          <w:rFonts w:ascii="仿宋_GB2312" w:eastAsia="仿宋_GB2312" w:cs="仿宋_GB2312" w:hint="eastAsia"/>
          <w:sz w:val="28"/>
          <w:szCs w:val="28"/>
        </w:rPr>
        <w:t>上</w:t>
      </w:r>
      <w:r>
        <w:rPr>
          <w:rFonts w:ascii="仿宋_GB2312" w:eastAsia="仿宋_GB2312" w:cs="仿宋_GB2312" w:hint="eastAsia"/>
          <w:sz w:val="28"/>
          <w:szCs w:val="28"/>
        </w:rPr>
        <w:t>配合</w:t>
      </w:r>
      <w:r>
        <w:rPr>
          <w:rFonts w:ascii="仿宋_GB2312" w:eastAsia="仿宋_GB2312" w:cs="仿宋_GB2312" w:hint="eastAsia"/>
          <w:sz w:val="28"/>
          <w:szCs w:val="28"/>
        </w:rPr>
        <w:t>的</w:t>
      </w:r>
      <w:r>
        <w:rPr>
          <w:rFonts w:ascii="仿宋_GB2312" w:eastAsia="仿宋_GB2312" w:cs="仿宋_GB2312" w:hint="eastAsia"/>
          <w:sz w:val="28"/>
          <w:szCs w:val="28"/>
        </w:rPr>
        <w:t>混合式培训</w:t>
      </w:r>
      <w:r>
        <w:rPr>
          <w:rFonts w:ascii="仿宋_GB2312" w:eastAsia="仿宋_GB2312" w:cs="仿宋_GB2312" w:hint="eastAsia"/>
          <w:sz w:val="28"/>
          <w:szCs w:val="28"/>
          <w:lang w:eastAsia="zh-Hans"/>
        </w:rPr>
        <w:t>形式</w:t>
      </w:r>
      <w:r>
        <w:rPr>
          <w:rFonts w:ascii="仿宋_GB2312" w:eastAsia="仿宋_GB2312" w:cs="仿宋_GB2312" w:hint="eastAsia"/>
          <w:sz w:val="28"/>
          <w:szCs w:val="28"/>
        </w:rPr>
        <w:t>开展</w:t>
      </w:r>
      <w:r>
        <w:rPr>
          <w:rFonts w:ascii="仿宋_GB2312" w:eastAsia="仿宋_GB2312" w:cs="仿宋_GB2312" w:hint="eastAsia"/>
          <w:sz w:val="28"/>
          <w:szCs w:val="28"/>
          <w:lang w:eastAsia="zh-Hans"/>
        </w:rPr>
        <w:t>。</w:t>
      </w:r>
      <w:r>
        <w:rPr>
          <w:rFonts w:ascii="仿宋_GB2312" w:eastAsia="仿宋_GB2312" w:cs="仿宋_GB2312" w:hint="eastAsia"/>
          <w:sz w:val="28"/>
          <w:szCs w:val="28"/>
        </w:rPr>
        <w:t>具体安排详见《</w:t>
      </w:r>
      <w:r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/>
          <w:sz w:val="28"/>
          <w:szCs w:val="28"/>
        </w:rPr>
        <w:t>02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年上海市属高校新教师岗前培训安排表》（附件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）</w:t>
      </w:r>
      <w:r>
        <w:rPr>
          <w:rFonts w:ascii="仿宋_GB2312" w:eastAsia="仿宋_GB2312" w:cs="仿宋_GB2312" w:hint="eastAsia"/>
          <w:sz w:val="28"/>
          <w:szCs w:val="28"/>
        </w:rPr>
        <w:t>。</w:t>
      </w:r>
    </w:p>
    <w:p w:rsidR="00BA775A" w:rsidRDefault="00BA775A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市教委人事处</w:t>
      </w:r>
      <w:r>
        <w:rPr>
          <w:rFonts w:ascii="仿宋_GB2312" w:eastAsia="仿宋_GB2312" w:cs="仿宋_GB2312" w:hint="eastAsia"/>
          <w:sz w:val="28"/>
          <w:szCs w:val="28"/>
        </w:rPr>
        <w:t>联系人：</w:t>
      </w:r>
      <w:r>
        <w:rPr>
          <w:rFonts w:ascii="仿宋_GB2312" w:eastAsia="仿宋_GB2312" w:cs="仿宋_GB2312"/>
          <w:sz w:val="28"/>
          <w:szCs w:val="28"/>
        </w:rPr>
        <w:t>李文婷</w:t>
      </w:r>
      <w:r>
        <w:rPr>
          <w:rFonts w:ascii="仿宋_GB2312" w:eastAsia="仿宋_GB2312" w:cs="仿宋_GB2312" w:hint="eastAsia"/>
          <w:sz w:val="28"/>
          <w:szCs w:val="28"/>
        </w:rPr>
        <w:t>；</w:t>
      </w:r>
      <w:r>
        <w:rPr>
          <w:rFonts w:ascii="仿宋_GB2312" w:eastAsia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cs="仿宋_GB2312"/>
          <w:sz w:val="28"/>
          <w:szCs w:val="28"/>
        </w:rPr>
        <w:t>23116681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材料报送地址：上海市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教师教育学院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（上海市徐汇区桂林路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120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号教学楼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室）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；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联系人：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  <w:lang w:eastAsia="zh-Hans"/>
        </w:rPr>
        <w:t>孙铭赛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；联系电话：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54258018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；电子邮箱：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sunmingsai</w:t>
      </w:r>
      <w:hyperlink r:id="rId9" w:history="1">
        <w:r>
          <w:rPr>
            <w:rStyle w:val="ab"/>
            <w:rFonts w:ascii="仿宋_GB2312" w:eastAsia="仿宋_GB2312" w:cs="仿宋_GB2312"/>
            <w:color w:val="000000" w:themeColor="text1"/>
            <w:sz w:val="28"/>
            <w:szCs w:val="28"/>
          </w:rPr>
          <w:t>@</w:t>
        </w:r>
        <w:r>
          <w:rPr>
            <w:rStyle w:val="ab"/>
            <w:rFonts w:ascii="仿宋_GB2312" w:eastAsia="仿宋_GB2312" w:cs="仿宋_GB2312" w:hint="eastAsia"/>
            <w:color w:val="000000" w:themeColor="text1"/>
            <w:sz w:val="28"/>
            <w:szCs w:val="28"/>
          </w:rPr>
          <w:t>shec.edu.cn</w:t>
        </w:r>
        <w:r>
          <w:rPr>
            <w:rStyle w:val="ab"/>
            <w:rFonts w:ascii="仿宋_GB2312" w:eastAsia="仿宋_GB2312" w:cs="仿宋_GB2312" w:hint="eastAsia"/>
            <w:color w:val="000000" w:themeColor="text1"/>
            <w:sz w:val="28"/>
            <w:szCs w:val="28"/>
          </w:rPr>
          <w:t>。</w:t>
        </w:r>
      </w:hyperlink>
    </w:p>
    <w:p w:rsidR="00BA775A" w:rsidRDefault="00BA775A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</w:p>
    <w:p w:rsidR="00BA775A" w:rsidRDefault="00BA775A">
      <w:pPr>
        <w:spacing w:line="540" w:lineRule="exact"/>
        <w:ind w:firstLineChars="200" w:firstLine="560"/>
        <w:rPr>
          <w:rFonts w:ascii="仿宋_GB2312" w:eastAsia="仿宋_GB2312" w:hAnsi="宋体" w:cs="仿宋_GB2312"/>
          <w:kern w:val="0"/>
          <w:sz w:val="28"/>
          <w:szCs w:val="28"/>
        </w:rPr>
      </w:pP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附件：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1.202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年上海市属高校新教师岗前培训安排表</w:t>
      </w:r>
    </w:p>
    <w:p w:rsidR="00BA775A" w:rsidRDefault="00E465F7">
      <w:pPr>
        <w:spacing w:line="540" w:lineRule="exact"/>
        <w:ind w:firstLineChars="500" w:firstLine="140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2.202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年高校新教师岗前培训考勤制度</w:t>
      </w:r>
    </w:p>
    <w:p w:rsidR="00BA775A" w:rsidRDefault="00E465F7">
      <w:pPr>
        <w:spacing w:line="540" w:lineRule="exact"/>
        <w:ind w:firstLineChars="500" w:firstLine="140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3.202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年高校新教师岗前培训参训意向表</w:t>
      </w:r>
    </w:p>
    <w:p w:rsidR="00BA775A" w:rsidRDefault="00E465F7">
      <w:pPr>
        <w:spacing w:line="540" w:lineRule="exact"/>
        <w:ind w:firstLineChars="500" w:firstLine="1400"/>
        <w:outlineLvl w:val="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/>
          <w:kern w:val="0"/>
          <w:sz w:val="28"/>
          <w:szCs w:val="28"/>
        </w:rPr>
        <w:t>.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年高校新教师岗前培训参训人员汇总表</w:t>
      </w:r>
    </w:p>
    <w:p w:rsidR="00BA775A" w:rsidRDefault="00E465F7">
      <w:pPr>
        <w:spacing w:line="540" w:lineRule="exact"/>
        <w:ind w:firstLineChars="500" w:firstLine="1400"/>
        <w:outlineLvl w:val="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宋体" w:cs="仿宋_GB2312"/>
          <w:kern w:val="0"/>
          <w:sz w:val="28"/>
          <w:szCs w:val="28"/>
        </w:rPr>
        <w:t>.202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/>
          <w:kern w:val="0"/>
          <w:sz w:val="28"/>
          <w:szCs w:val="28"/>
        </w:rPr>
        <w:t>年申请延期人员情况汇总表</w:t>
      </w:r>
    </w:p>
    <w:p w:rsidR="00BA775A" w:rsidRDefault="00E465F7">
      <w:pPr>
        <w:spacing w:line="540" w:lineRule="exact"/>
        <w:ind w:firstLineChars="500" w:firstLine="1400"/>
        <w:outlineLvl w:val="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6.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材料要求</w:t>
      </w:r>
    </w:p>
    <w:p w:rsidR="00BA775A" w:rsidRDefault="00BA775A">
      <w:pPr>
        <w:spacing w:line="540" w:lineRule="exact"/>
        <w:ind w:firstLineChars="200" w:firstLine="560"/>
        <w:jc w:val="right"/>
        <w:rPr>
          <w:rStyle w:val="ab"/>
          <w:rFonts w:ascii="仿宋_GB2312" w:eastAsia="仿宋_GB2312" w:cs="仿宋_GB2312"/>
          <w:color w:val="auto"/>
          <w:sz w:val="28"/>
          <w:szCs w:val="28"/>
          <w:u w:val="none"/>
        </w:rPr>
      </w:pPr>
    </w:p>
    <w:p w:rsidR="00BA775A" w:rsidRDefault="00BA775A">
      <w:pPr>
        <w:spacing w:line="540" w:lineRule="exact"/>
        <w:ind w:firstLineChars="200" w:firstLine="560"/>
        <w:jc w:val="right"/>
        <w:rPr>
          <w:rStyle w:val="ab"/>
          <w:rFonts w:ascii="仿宋_GB2312" w:eastAsia="仿宋_GB2312" w:cs="仿宋_GB2312"/>
          <w:color w:val="auto"/>
          <w:sz w:val="28"/>
          <w:szCs w:val="28"/>
          <w:u w:val="none"/>
        </w:rPr>
      </w:pPr>
    </w:p>
    <w:p w:rsidR="00BA775A" w:rsidRDefault="00E465F7">
      <w:pPr>
        <w:spacing w:line="540" w:lineRule="exact"/>
        <w:ind w:firstLineChars="200" w:firstLine="560"/>
        <w:jc w:val="right"/>
        <w:rPr>
          <w:rStyle w:val="ab"/>
          <w:rFonts w:ascii="仿宋_GB2312" w:eastAsia="仿宋_GB2312" w:cs="仿宋_GB2312"/>
          <w:color w:val="auto"/>
          <w:sz w:val="28"/>
          <w:szCs w:val="28"/>
          <w:u w:val="none"/>
        </w:rPr>
      </w:pPr>
      <w:r>
        <w:rPr>
          <w:rStyle w:val="ab"/>
          <w:rFonts w:ascii="仿宋_GB2312" w:eastAsia="仿宋_GB2312" w:cs="仿宋_GB2312" w:hint="eastAsia"/>
          <w:color w:val="auto"/>
          <w:sz w:val="28"/>
          <w:szCs w:val="28"/>
          <w:u w:val="none"/>
        </w:rPr>
        <w:t>上海市教育委员会</w:t>
      </w:r>
    </w:p>
    <w:p w:rsidR="00BA775A" w:rsidRDefault="00E465F7">
      <w:pPr>
        <w:spacing w:line="540" w:lineRule="exact"/>
        <w:ind w:firstLineChars="200" w:firstLine="560"/>
        <w:jc w:val="right"/>
        <w:outlineLvl w:val="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18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</w:p>
    <w:p w:rsidR="00BA775A" w:rsidRDefault="00BA775A">
      <w:pPr>
        <w:spacing w:line="540" w:lineRule="exact"/>
        <w:ind w:firstLineChars="200" w:firstLine="560"/>
        <w:jc w:val="right"/>
        <w:outlineLvl w:val="0"/>
        <w:rPr>
          <w:rFonts w:ascii="黑体" w:eastAsia="黑体"/>
          <w:sz w:val="28"/>
          <w:szCs w:val="28"/>
        </w:rPr>
      </w:pPr>
    </w:p>
    <w:p w:rsidR="00BA775A" w:rsidRDefault="00BA775A">
      <w:pPr>
        <w:spacing w:line="540" w:lineRule="exact"/>
        <w:ind w:firstLineChars="200" w:firstLine="560"/>
        <w:jc w:val="left"/>
        <w:outlineLvl w:val="0"/>
        <w:rPr>
          <w:rFonts w:ascii="黑体" w:eastAsia="黑体"/>
          <w:sz w:val="28"/>
          <w:szCs w:val="28"/>
        </w:rPr>
      </w:pPr>
    </w:p>
    <w:p w:rsidR="00BA775A" w:rsidRDefault="00E465F7">
      <w:pPr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:rsidR="00BA775A" w:rsidRDefault="00E465F7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 w:hint="eastAsia"/>
          <w:sz w:val="32"/>
        </w:rPr>
        <w:t>1</w:t>
      </w:r>
    </w:p>
    <w:p w:rsidR="00BA775A" w:rsidRDefault="00E465F7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 w:hint="eastAsia"/>
          <w:sz w:val="38"/>
          <w:szCs w:val="38"/>
        </w:rPr>
        <w:t>3</w:t>
      </w:r>
      <w:r>
        <w:rPr>
          <w:rFonts w:ascii="方正小标宋简体" w:eastAsia="方正小标宋简体" w:hint="eastAsia"/>
          <w:sz w:val="38"/>
          <w:szCs w:val="38"/>
        </w:rPr>
        <w:t>年上海市属高校新教师岗前培训安排表</w:t>
      </w:r>
    </w:p>
    <w:p w:rsidR="00BA775A" w:rsidRDefault="00BA775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</w:p>
    <w:tbl>
      <w:tblPr>
        <w:tblW w:w="9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9"/>
        <w:gridCol w:w="1526"/>
        <w:gridCol w:w="840"/>
        <w:gridCol w:w="3860"/>
      </w:tblGrid>
      <w:tr w:rsidR="00BA775A">
        <w:trPr>
          <w:trHeight w:val="566"/>
        </w:trPr>
        <w:tc>
          <w:tcPr>
            <w:tcW w:w="2809" w:type="dxa"/>
            <w:vAlign w:val="center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年培训时间安排</w:t>
            </w:r>
          </w:p>
        </w:tc>
        <w:tc>
          <w:tcPr>
            <w:tcW w:w="1526" w:type="dxa"/>
            <w:vAlign w:val="center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学校类型</w:t>
            </w:r>
          </w:p>
        </w:tc>
        <w:tc>
          <w:tcPr>
            <w:tcW w:w="840" w:type="dxa"/>
            <w:vAlign w:val="center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60" w:type="dxa"/>
            <w:vAlign w:val="center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</w:tr>
      <w:tr w:rsidR="00BA775A">
        <w:tc>
          <w:tcPr>
            <w:tcW w:w="2809" w:type="dxa"/>
            <w:vMerge w:val="restart"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-6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26" w:type="dxa"/>
            <w:vMerge w:val="restart"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应用技术型高校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应用技能型高校</w:t>
            </w: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上海工程技术大学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上海电力大学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上海应用技术大学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上海第二工业大学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上海健康医学院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上海立信会计金融学院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上海电机学院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上海政法学院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上海商学院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上海旅游高等专科学校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上海出版印刷高等专科学校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上海民航职业技术学院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上海城建职业学院</w:t>
            </w:r>
          </w:p>
        </w:tc>
      </w:tr>
      <w:tr w:rsidR="00BA775A">
        <w:trPr>
          <w:trHeight w:val="569"/>
        </w:trPr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上海交通职业技术学院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上海工艺美术职业学院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上海电子信息职业技术学院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行健职业学院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上海农林职业技术学院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上海南湖职业技术学院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ab/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上海科学技术职业学院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上海公安学院</w:t>
            </w:r>
          </w:p>
        </w:tc>
      </w:tr>
      <w:tr w:rsidR="00BA775A">
        <w:tc>
          <w:tcPr>
            <w:tcW w:w="2809" w:type="dxa"/>
            <w:vMerge w:val="restart"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-12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月</w:t>
            </w:r>
          </w:p>
        </w:tc>
        <w:tc>
          <w:tcPr>
            <w:tcW w:w="1526" w:type="dxa"/>
            <w:vMerge w:val="restart"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学术研究型高校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+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应用研究型高校</w:t>
            </w: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上海理工大学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上海海事大学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上海海洋大学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上海中医药大学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上海师范大学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上海对外经贸大学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华东政法大学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上海体育学院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上海音乐学院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上海戏剧学院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上海交通大学医学院</w:t>
            </w:r>
          </w:p>
        </w:tc>
      </w:tr>
      <w:tr w:rsidR="00BA775A">
        <w:tc>
          <w:tcPr>
            <w:tcW w:w="2809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上海海关学院</w:t>
            </w:r>
          </w:p>
        </w:tc>
      </w:tr>
    </w:tbl>
    <w:p w:rsidR="00BA775A" w:rsidRDefault="00BA775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BA775A" w:rsidRDefault="00BA775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BA775A" w:rsidRDefault="00BA775A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BA775A" w:rsidRDefault="00E465F7">
      <w:pPr>
        <w:widowControl/>
        <w:jc w:val="left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/>
          <w:sz w:val="38"/>
          <w:szCs w:val="38"/>
        </w:rPr>
        <w:br w:type="page"/>
      </w:r>
    </w:p>
    <w:p w:rsidR="00BA775A" w:rsidRDefault="00E465F7">
      <w:pPr>
        <w:spacing w:line="560" w:lineRule="exact"/>
        <w:rPr>
          <w:rFonts w:ascii="方正小标宋简体" w:eastAsia="方正小标宋简体"/>
          <w:sz w:val="38"/>
          <w:szCs w:val="38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 w:hint="eastAsia"/>
          <w:sz w:val="32"/>
        </w:rPr>
        <w:t>2</w:t>
      </w:r>
    </w:p>
    <w:p w:rsidR="00BA775A" w:rsidRDefault="00E465F7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 w:hint="eastAsia"/>
          <w:sz w:val="38"/>
          <w:szCs w:val="38"/>
        </w:rPr>
        <w:t>3</w:t>
      </w:r>
      <w:r>
        <w:rPr>
          <w:rFonts w:ascii="方正小标宋简体" w:eastAsia="方正小标宋简体" w:hint="eastAsia"/>
          <w:sz w:val="38"/>
          <w:szCs w:val="38"/>
        </w:rPr>
        <w:t>年高校新教师岗前培训考勤制度</w:t>
      </w:r>
    </w:p>
    <w:p w:rsidR="00BA775A" w:rsidRDefault="00E465F7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学员因故不能参加培训，须事先以书面形式向学校人事处请假，由学校人事处报承训单位，并同步签报</w:t>
      </w:r>
      <w:r>
        <w:rPr>
          <w:rFonts w:ascii="仿宋_GB2312" w:eastAsia="仿宋_GB2312" w:cs="仿宋_GB2312" w:hint="eastAsia"/>
          <w:sz w:val="28"/>
          <w:szCs w:val="28"/>
        </w:rPr>
        <w:t>上海市教师教育学院</w:t>
      </w:r>
      <w:r>
        <w:rPr>
          <w:rFonts w:ascii="仿宋_GB2312" w:eastAsia="仿宋_GB2312" w:cs="仿宋_GB2312" w:hint="eastAsia"/>
          <w:sz w:val="28"/>
          <w:szCs w:val="28"/>
        </w:rPr>
        <w:t>备案后准假。</w:t>
      </w:r>
    </w:p>
    <w:p w:rsidR="00BA775A" w:rsidRDefault="00E465F7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每次请假单元为半天，整个培训期间请假次数不得超过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次。迟到或早退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次按请假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次计算。</w:t>
      </w:r>
    </w:p>
    <w:p w:rsidR="00BA775A" w:rsidRDefault="00E465F7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3.</w:t>
      </w:r>
      <w:r>
        <w:rPr>
          <w:rFonts w:ascii="仿宋_GB2312" w:eastAsia="仿宋_GB2312" w:cs="仿宋_GB2312" w:hint="eastAsia"/>
          <w:sz w:val="28"/>
          <w:szCs w:val="28"/>
        </w:rPr>
        <w:t>累计请假</w:t>
      </w:r>
      <w:r>
        <w:rPr>
          <w:rFonts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 w:hint="eastAsia"/>
          <w:sz w:val="28"/>
          <w:szCs w:val="28"/>
        </w:rPr>
        <w:t>次以上，或无故缺席</w:t>
      </w:r>
      <w:r>
        <w:rPr>
          <w:rFonts w:ascii="仿宋_GB2312" w:eastAsia="仿宋_GB2312" w:cs="仿宋_GB2312" w:hint="eastAsia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次，一律视作学员自动退出培训，不予结业。</w:t>
      </w:r>
    </w:p>
    <w:p w:rsidR="00BA775A" w:rsidRDefault="00E465F7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4.</w:t>
      </w:r>
      <w:r>
        <w:rPr>
          <w:rFonts w:ascii="仿宋_GB2312" w:eastAsia="仿宋_GB2312" w:cs="仿宋_GB2312" w:hint="eastAsia"/>
          <w:sz w:val="28"/>
          <w:szCs w:val="28"/>
        </w:rPr>
        <w:t>考勤须本人根据培训组织方的要求操作，不得请他人代为考勤。有此类情况，代考勤学员与缺勤学员按相同规则处理。</w:t>
      </w:r>
    </w:p>
    <w:p w:rsidR="00BA775A" w:rsidRDefault="00E465F7">
      <w:pPr>
        <w:spacing w:line="46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5.</w:t>
      </w:r>
      <w:r>
        <w:rPr>
          <w:rFonts w:ascii="仿宋_GB2312" w:eastAsia="仿宋_GB2312" w:cs="仿宋_GB2312" w:hint="eastAsia"/>
          <w:sz w:val="28"/>
          <w:szCs w:val="28"/>
        </w:rPr>
        <w:t>如需销假，须事先以书面形式向学校人事处提出销假申请，由学校人事处报承训单位，并同步签报</w:t>
      </w:r>
      <w:r>
        <w:rPr>
          <w:rFonts w:ascii="仿宋_GB2312" w:eastAsia="仿宋_GB2312" w:cs="仿宋_GB2312" w:hint="eastAsia"/>
          <w:sz w:val="28"/>
          <w:szCs w:val="28"/>
        </w:rPr>
        <w:t>上海市教师教育学院</w:t>
      </w:r>
      <w:r>
        <w:rPr>
          <w:rFonts w:ascii="仿宋_GB2312" w:eastAsia="仿宋_GB2312" w:cs="仿宋_GB2312" w:hint="eastAsia"/>
          <w:sz w:val="28"/>
          <w:szCs w:val="28"/>
        </w:rPr>
        <w:t>备案后准许销假。</w:t>
      </w:r>
    </w:p>
    <w:p w:rsidR="00BA775A" w:rsidRDefault="00E465F7">
      <w:pPr>
        <w:spacing w:line="460" w:lineRule="exact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---------------------------------------------------------------</w:t>
      </w:r>
    </w:p>
    <w:p w:rsidR="00BA775A" w:rsidRDefault="00E465F7">
      <w:pPr>
        <w:spacing w:line="460" w:lineRule="exact"/>
        <w:jc w:val="center"/>
        <w:rPr>
          <w:rFonts w:ascii="黑体" w:eastAsia="黑体" w:hAnsi="宋体" w:cs="仿宋_GB2312"/>
          <w:kern w:val="0"/>
          <w:sz w:val="32"/>
          <w:szCs w:val="32"/>
        </w:rPr>
      </w:pPr>
      <w:r>
        <w:rPr>
          <w:rFonts w:ascii="黑体" w:eastAsia="黑体" w:hAnsi="宋体" w:cs="仿宋_GB2312" w:hint="eastAsia"/>
          <w:kern w:val="0"/>
          <w:sz w:val="32"/>
          <w:szCs w:val="32"/>
        </w:rPr>
        <w:t>请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 xml:space="preserve">  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>假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 xml:space="preserve">  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>单</w:t>
      </w:r>
    </w:p>
    <w:p w:rsidR="00BA775A" w:rsidRDefault="00E465F7">
      <w:pPr>
        <w:spacing w:beforeLines="50" w:before="156" w:afterLines="50" w:after="156" w:line="460" w:lineRule="exact"/>
        <w:ind w:firstLineChars="1750" w:firstLine="490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填写时间：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60"/>
      </w:tblGrid>
      <w:tr w:rsidR="00BA775A"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59" w:type="dxa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2260" w:type="dxa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6778" w:type="dxa"/>
            <w:gridSpan w:val="3"/>
          </w:tcPr>
          <w:p w:rsidR="00BA775A" w:rsidRDefault="00E465F7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事假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     2.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病假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      3.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BA775A">
        <w:trPr>
          <w:trHeight w:val="919"/>
        </w:trPr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rPr>
          <w:trHeight w:val="735"/>
        </w:trPr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rPr>
          <w:trHeight w:val="1575"/>
        </w:trPr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学校人事处意见</w:t>
            </w:r>
          </w:p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（须盖章确认）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rPr>
          <w:trHeight w:val="605"/>
        </w:trPr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</w:tbl>
    <w:p w:rsidR="00BA775A" w:rsidRDefault="00E465F7">
      <w:pPr>
        <w:spacing w:line="460" w:lineRule="exact"/>
        <w:jc w:val="center"/>
        <w:rPr>
          <w:rFonts w:ascii="黑体" w:eastAsia="黑体" w:hAnsi="宋体" w:cs="仿宋_GB2312"/>
          <w:kern w:val="0"/>
          <w:sz w:val="32"/>
          <w:szCs w:val="32"/>
        </w:rPr>
      </w:pPr>
      <w:r>
        <w:rPr>
          <w:rFonts w:ascii="黑体" w:eastAsia="黑体" w:hAnsi="宋体" w:cs="仿宋_GB2312" w:hint="eastAsia"/>
          <w:kern w:val="0"/>
          <w:sz w:val="32"/>
          <w:szCs w:val="32"/>
        </w:rPr>
        <w:lastRenderedPageBreak/>
        <w:t>销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 xml:space="preserve">  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>假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 xml:space="preserve">  </w:t>
      </w:r>
      <w:r>
        <w:rPr>
          <w:rFonts w:ascii="黑体" w:eastAsia="黑体" w:hAnsi="宋体" w:cs="仿宋_GB2312" w:hint="eastAsia"/>
          <w:kern w:val="0"/>
          <w:sz w:val="32"/>
          <w:szCs w:val="32"/>
        </w:rPr>
        <w:t>单</w:t>
      </w:r>
    </w:p>
    <w:p w:rsidR="00BA775A" w:rsidRDefault="00E465F7">
      <w:pPr>
        <w:spacing w:beforeLines="50" w:before="156" w:afterLines="50" w:after="156" w:line="460" w:lineRule="exact"/>
        <w:ind w:firstLineChars="1750" w:firstLine="490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填写时间：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60"/>
      </w:tblGrid>
      <w:tr w:rsidR="00BA775A"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259" w:type="dxa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2260" w:type="dxa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请假类别</w:t>
            </w:r>
          </w:p>
        </w:tc>
        <w:tc>
          <w:tcPr>
            <w:tcW w:w="6778" w:type="dxa"/>
            <w:gridSpan w:val="3"/>
          </w:tcPr>
          <w:p w:rsidR="00BA775A" w:rsidRDefault="00E465F7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事假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     2.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病假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      3.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其他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BA775A">
        <w:trPr>
          <w:trHeight w:val="919"/>
        </w:trPr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原请假时间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rPr>
          <w:trHeight w:val="818"/>
        </w:trPr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rPr>
          <w:trHeight w:val="1078"/>
        </w:trPr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销假原因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rPr>
          <w:trHeight w:val="1542"/>
        </w:trPr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学校人事处意见</w:t>
            </w:r>
          </w:p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（须盖章确认）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  <w:tr w:rsidR="00BA775A">
        <w:trPr>
          <w:trHeight w:val="699"/>
        </w:trPr>
        <w:tc>
          <w:tcPr>
            <w:tcW w:w="2259" w:type="dxa"/>
            <w:vAlign w:val="center"/>
          </w:tcPr>
          <w:p w:rsidR="00BA775A" w:rsidRDefault="00E465F7">
            <w:pPr>
              <w:spacing w:line="460" w:lineRule="exact"/>
              <w:jc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备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注</w:t>
            </w:r>
          </w:p>
        </w:tc>
        <w:tc>
          <w:tcPr>
            <w:tcW w:w="6778" w:type="dxa"/>
            <w:gridSpan w:val="3"/>
          </w:tcPr>
          <w:p w:rsidR="00BA775A" w:rsidRDefault="00BA775A">
            <w:pPr>
              <w:spacing w:line="460" w:lineRule="exac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</w:tc>
      </w:tr>
    </w:tbl>
    <w:p w:rsidR="00BA775A" w:rsidRDefault="00BA775A">
      <w:pPr>
        <w:spacing w:line="560" w:lineRule="exact"/>
        <w:rPr>
          <w:rFonts w:ascii="黑体" w:eastAsia="黑体"/>
          <w:sz w:val="32"/>
        </w:rPr>
      </w:pPr>
    </w:p>
    <w:p w:rsidR="00BA775A" w:rsidRDefault="00BA775A">
      <w:pPr>
        <w:spacing w:line="560" w:lineRule="exact"/>
        <w:rPr>
          <w:rFonts w:ascii="黑体" w:eastAsia="黑体"/>
          <w:sz w:val="32"/>
        </w:rPr>
      </w:pPr>
    </w:p>
    <w:p w:rsidR="00BA775A" w:rsidRDefault="00BA775A">
      <w:pPr>
        <w:spacing w:line="560" w:lineRule="exact"/>
        <w:rPr>
          <w:rFonts w:ascii="黑体" w:eastAsia="黑体"/>
          <w:sz w:val="32"/>
        </w:rPr>
      </w:pPr>
    </w:p>
    <w:p w:rsidR="00BA775A" w:rsidRDefault="00BA775A">
      <w:pPr>
        <w:spacing w:line="560" w:lineRule="exact"/>
        <w:rPr>
          <w:rFonts w:ascii="黑体" w:eastAsia="黑体"/>
          <w:sz w:val="32"/>
        </w:rPr>
      </w:pPr>
    </w:p>
    <w:p w:rsidR="00BA775A" w:rsidRDefault="00E465F7"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 w:rsidR="00BA775A" w:rsidRDefault="00E465F7">
      <w:pPr>
        <w:spacing w:line="560" w:lineRule="exact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lastRenderedPageBreak/>
        <w:t>附件</w:t>
      </w:r>
      <w:r>
        <w:rPr>
          <w:rFonts w:ascii="黑体" w:eastAsia="黑体" w:hint="eastAsia"/>
          <w:sz w:val="32"/>
        </w:rPr>
        <w:t>3</w:t>
      </w:r>
    </w:p>
    <w:p w:rsidR="00BA775A" w:rsidRDefault="00BA775A">
      <w:pPr>
        <w:spacing w:line="460" w:lineRule="exact"/>
        <w:jc w:val="center"/>
        <w:rPr>
          <w:rFonts w:ascii="方正小标宋简体" w:eastAsia="方正小标宋简体"/>
          <w:sz w:val="38"/>
          <w:szCs w:val="38"/>
        </w:rPr>
      </w:pPr>
    </w:p>
    <w:p w:rsidR="00BA775A" w:rsidRDefault="00E465F7">
      <w:pPr>
        <w:spacing w:line="4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 w:hint="eastAsia"/>
          <w:sz w:val="38"/>
          <w:szCs w:val="38"/>
        </w:rPr>
        <w:t>3</w:t>
      </w:r>
      <w:r>
        <w:rPr>
          <w:rFonts w:ascii="方正小标宋简体" w:eastAsia="方正小标宋简体" w:hint="eastAsia"/>
          <w:sz w:val="38"/>
          <w:szCs w:val="38"/>
        </w:rPr>
        <w:t>年高校新教师岗前培训参训意向表</w:t>
      </w:r>
    </w:p>
    <w:p w:rsidR="00BA775A" w:rsidRDefault="00BA775A">
      <w:pPr>
        <w:widowControl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BA775A" w:rsidRDefault="00E465F7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学校：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>（人事处</w:t>
      </w:r>
      <w:r>
        <w:rPr>
          <w:rFonts w:ascii="仿宋_GB2312" w:eastAsia="仿宋_GB2312" w:hAnsi="宋体"/>
          <w:kern w:val="0"/>
          <w:sz w:val="28"/>
          <w:szCs w:val="28"/>
        </w:rPr>
        <w:t>公</w:t>
      </w:r>
      <w:r>
        <w:rPr>
          <w:rFonts w:ascii="仿宋_GB2312" w:eastAsia="仿宋_GB2312" w:hAnsi="宋体" w:hint="eastAsia"/>
          <w:kern w:val="0"/>
          <w:sz w:val="28"/>
          <w:szCs w:val="28"/>
        </w:rPr>
        <w:t>章）</w:t>
      </w:r>
    </w:p>
    <w:p w:rsidR="00BA775A" w:rsidRDefault="00BA775A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BA775A" w:rsidRDefault="00E465F7">
      <w:pPr>
        <w:widowControl/>
        <w:spacing w:line="560" w:lineRule="exact"/>
        <w:jc w:val="left"/>
        <w:rPr>
          <w:rFonts w:ascii="黑体" w:eastAsia="黑体" w:hAnsi="宋体"/>
          <w:kern w:val="0"/>
          <w:sz w:val="28"/>
          <w:szCs w:val="28"/>
        </w:rPr>
      </w:pPr>
      <w:r>
        <w:rPr>
          <w:rFonts w:ascii="黑体" w:eastAsia="黑体" w:hAnsi="宋体" w:hint="eastAsia"/>
          <w:kern w:val="0"/>
          <w:sz w:val="28"/>
          <w:szCs w:val="28"/>
        </w:rPr>
        <w:t>一、参训人数</w:t>
      </w:r>
    </w:p>
    <w:tbl>
      <w:tblPr>
        <w:tblW w:w="9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3136"/>
        <w:gridCol w:w="4757"/>
      </w:tblGrid>
      <w:tr w:rsidR="00BA775A">
        <w:tc>
          <w:tcPr>
            <w:tcW w:w="1142" w:type="dxa"/>
            <w:vAlign w:val="center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136" w:type="dxa"/>
            <w:vAlign w:val="center"/>
          </w:tcPr>
          <w:p w:rsidR="00BA775A" w:rsidRDefault="00E465F7">
            <w:pPr>
              <w:widowControl/>
              <w:spacing w:line="56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4757" w:type="dxa"/>
            <w:vAlign w:val="center"/>
          </w:tcPr>
          <w:p w:rsidR="00BA775A" w:rsidRDefault="00BA775A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BA775A">
        <w:trPr>
          <w:trHeight w:val="622"/>
        </w:trPr>
        <w:tc>
          <w:tcPr>
            <w:tcW w:w="1142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136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202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年拟参训人数</w:t>
            </w:r>
          </w:p>
        </w:tc>
        <w:tc>
          <w:tcPr>
            <w:tcW w:w="4757" w:type="dxa"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BA775A">
        <w:tc>
          <w:tcPr>
            <w:tcW w:w="1142" w:type="dxa"/>
          </w:tcPr>
          <w:p w:rsidR="00BA775A" w:rsidRDefault="00E465F7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136" w:type="dxa"/>
          </w:tcPr>
          <w:p w:rsidR="00BA775A" w:rsidRDefault="00E465F7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/>
                <w:kern w:val="0"/>
                <w:sz w:val="28"/>
                <w:szCs w:val="28"/>
              </w:rPr>
              <w:t>其它需要说明的情况</w:t>
            </w:r>
          </w:p>
        </w:tc>
        <w:tc>
          <w:tcPr>
            <w:tcW w:w="4757" w:type="dxa"/>
          </w:tcPr>
          <w:p w:rsidR="00BA775A" w:rsidRDefault="00BA775A">
            <w:pPr>
              <w:widowControl/>
              <w:spacing w:line="56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BA775A" w:rsidRDefault="00E465F7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4"/>
          <w:szCs w:val="24"/>
        </w:rPr>
      </w:pPr>
      <w:r>
        <w:rPr>
          <w:rFonts w:ascii="仿宋_GB2312" w:eastAsia="仿宋_GB2312" w:hAnsi="宋体" w:hint="eastAsia"/>
          <w:kern w:val="0"/>
          <w:sz w:val="24"/>
          <w:szCs w:val="24"/>
        </w:rPr>
        <w:t>注：原则上学校拟报人数应与实际参训人数基本一致，并接受组织单位调剂。</w:t>
      </w:r>
    </w:p>
    <w:p w:rsidR="00BA775A" w:rsidRDefault="00BA775A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BA775A" w:rsidRDefault="00BA775A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BA775A" w:rsidRDefault="00BA775A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BA775A" w:rsidRDefault="00E465F7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审核人（</w:t>
      </w:r>
      <w:r>
        <w:rPr>
          <w:rFonts w:ascii="仿宋_GB2312" w:eastAsia="仿宋_GB2312" w:hAnsi="宋体"/>
          <w:kern w:val="0"/>
          <w:sz w:val="28"/>
          <w:szCs w:val="28"/>
        </w:rPr>
        <w:t>人事处</w:t>
      </w:r>
      <w:r>
        <w:rPr>
          <w:rFonts w:ascii="仿宋_GB2312" w:eastAsia="仿宋_GB2312" w:hAnsi="宋体" w:hint="eastAsia"/>
          <w:kern w:val="0"/>
          <w:sz w:val="28"/>
          <w:szCs w:val="28"/>
        </w:rPr>
        <w:t>分管</w:t>
      </w:r>
      <w:r>
        <w:rPr>
          <w:rFonts w:ascii="仿宋_GB2312" w:eastAsia="仿宋_GB2312" w:hAnsi="宋体"/>
          <w:kern w:val="0"/>
          <w:sz w:val="28"/>
          <w:szCs w:val="28"/>
        </w:rPr>
        <w:t>领导</w:t>
      </w:r>
      <w:r>
        <w:rPr>
          <w:rFonts w:ascii="仿宋_GB2312" w:eastAsia="仿宋_GB2312" w:hAnsi="宋体" w:hint="eastAsia"/>
          <w:kern w:val="0"/>
          <w:sz w:val="28"/>
          <w:szCs w:val="28"/>
        </w:rPr>
        <w:t>）：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</w:t>
      </w:r>
    </w:p>
    <w:p w:rsidR="00BA775A" w:rsidRDefault="00E465F7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填表人（项目负责人）：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</w:t>
      </w:r>
    </w:p>
    <w:p w:rsidR="00BA775A" w:rsidRDefault="00E465F7">
      <w:pPr>
        <w:widowControl/>
        <w:spacing w:line="560" w:lineRule="exact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座话：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>（项目负责人）</w:t>
      </w:r>
    </w:p>
    <w:p w:rsidR="00BA775A" w:rsidRDefault="00E465F7">
      <w:pPr>
        <w:widowControl/>
        <w:spacing w:line="560" w:lineRule="exact"/>
        <w:jc w:val="left"/>
        <w:rPr>
          <w:rFonts w:ascii="黑体" w:eastAsia="黑体"/>
          <w:sz w:val="32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手机：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宋体" w:hint="eastAsia"/>
          <w:kern w:val="0"/>
          <w:sz w:val="28"/>
          <w:szCs w:val="28"/>
        </w:rPr>
        <w:t>（项目负责人）</w:t>
      </w:r>
    </w:p>
    <w:p w:rsidR="00BA775A" w:rsidRDefault="00BA775A">
      <w:pPr>
        <w:spacing w:line="540" w:lineRule="exact"/>
        <w:rPr>
          <w:rFonts w:ascii="仿宋_GB2312" w:eastAsia="仿宋_GB2312" w:hAnsi="宋体" w:cs="仿宋_GB2312"/>
          <w:kern w:val="0"/>
          <w:szCs w:val="21"/>
        </w:rPr>
      </w:pPr>
    </w:p>
    <w:p w:rsidR="00BA775A" w:rsidRDefault="00BA775A"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  <w:sectPr w:rsidR="00BA775A">
          <w:footerReference w:type="default" r:id="rId10"/>
          <w:pgSz w:w="11906" w:h="16838"/>
          <w:pgMar w:top="2098" w:right="1508" w:bottom="1713" w:left="1520" w:header="851" w:footer="1418" w:gutter="57"/>
          <w:cols w:space="425"/>
          <w:docGrid w:type="lines" w:linePitch="312"/>
        </w:sectPr>
      </w:pPr>
    </w:p>
    <w:p w:rsidR="00BA775A" w:rsidRDefault="00E465F7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BA775A" w:rsidRDefault="00E465F7">
      <w:pPr>
        <w:widowControl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/>
          <w:sz w:val="38"/>
          <w:szCs w:val="38"/>
        </w:rPr>
        <w:t>20</w:t>
      </w:r>
      <w:r>
        <w:rPr>
          <w:rFonts w:ascii="方正小标宋简体" w:eastAsia="方正小标宋简体" w:hint="eastAsia"/>
          <w:sz w:val="38"/>
          <w:szCs w:val="38"/>
        </w:rPr>
        <w:t>2</w:t>
      </w:r>
      <w:r>
        <w:rPr>
          <w:rFonts w:ascii="方正小标宋简体" w:eastAsia="方正小标宋简体" w:hint="eastAsia"/>
          <w:sz w:val="38"/>
          <w:szCs w:val="38"/>
        </w:rPr>
        <w:t>3</w:t>
      </w:r>
      <w:r>
        <w:rPr>
          <w:rFonts w:ascii="方正小标宋简体" w:eastAsia="方正小标宋简体" w:hint="eastAsia"/>
          <w:sz w:val="38"/>
          <w:szCs w:val="38"/>
        </w:rPr>
        <w:t>年高校新教师岗前培训参训人员汇总表</w:t>
      </w:r>
    </w:p>
    <w:p w:rsidR="00BA775A" w:rsidRDefault="00BA775A">
      <w:pPr>
        <w:widowControl/>
        <w:spacing w:line="240" w:lineRule="exact"/>
        <w:jc w:val="left"/>
        <w:rPr>
          <w:rFonts w:ascii="仿宋_GB2312" w:eastAsia="仿宋_GB2312"/>
          <w:sz w:val="28"/>
          <w:szCs w:val="28"/>
        </w:rPr>
      </w:pPr>
    </w:p>
    <w:p w:rsidR="00BA775A" w:rsidRDefault="00E465F7">
      <w:pPr>
        <w:widowControl/>
        <w:spacing w:afterLines="100" w:after="312"/>
        <w:jc w:val="left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学校：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（学校公章）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项目负责人：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</w:rPr>
        <w:t>联系电话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手机：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</w:p>
    <w:tbl>
      <w:tblPr>
        <w:tblW w:w="15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660"/>
        <w:gridCol w:w="595"/>
        <w:gridCol w:w="819"/>
        <w:gridCol w:w="1409"/>
        <w:gridCol w:w="1529"/>
        <w:gridCol w:w="901"/>
        <w:gridCol w:w="847"/>
        <w:gridCol w:w="848"/>
        <w:gridCol w:w="1132"/>
        <w:gridCol w:w="1410"/>
        <w:gridCol w:w="1411"/>
        <w:gridCol w:w="1833"/>
        <w:gridCol w:w="989"/>
        <w:gridCol w:w="687"/>
      </w:tblGrid>
      <w:tr w:rsidR="00BA775A">
        <w:trPr>
          <w:jc w:val="center"/>
        </w:trPr>
        <w:tc>
          <w:tcPr>
            <w:tcW w:w="426" w:type="dxa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序号</w:t>
            </w:r>
          </w:p>
        </w:tc>
        <w:tc>
          <w:tcPr>
            <w:tcW w:w="660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595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性别</w:t>
            </w:r>
          </w:p>
        </w:tc>
        <w:tc>
          <w:tcPr>
            <w:tcW w:w="819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出生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年月</w:t>
            </w:r>
          </w:p>
        </w:tc>
        <w:tc>
          <w:tcPr>
            <w:tcW w:w="1409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所在部门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及目前岗位</w:t>
            </w:r>
          </w:p>
        </w:tc>
        <w:tc>
          <w:tcPr>
            <w:tcW w:w="1529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学科专业</w:t>
            </w:r>
          </w:p>
        </w:tc>
        <w:tc>
          <w:tcPr>
            <w:tcW w:w="901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最高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学位</w:t>
            </w:r>
          </w:p>
        </w:tc>
        <w:tc>
          <w:tcPr>
            <w:tcW w:w="847" w:type="dxa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毕业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时间</w:t>
            </w:r>
          </w:p>
        </w:tc>
        <w:tc>
          <w:tcPr>
            <w:tcW w:w="848" w:type="dxa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入校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时间</w:t>
            </w:r>
          </w:p>
        </w:tc>
        <w:tc>
          <w:tcPr>
            <w:tcW w:w="1132" w:type="dxa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教学经历（月）</w:t>
            </w:r>
          </w:p>
        </w:tc>
        <w:tc>
          <w:tcPr>
            <w:tcW w:w="1410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手机</w:t>
            </w:r>
          </w:p>
        </w:tc>
        <w:tc>
          <w:tcPr>
            <w:tcW w:w="1411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电子邮箱</w:t>
            </w:r>
          </w:p>
        </w:tc>
        <w:tc>
          <w:tcPr>
            <w:tcW w:w="1833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身份证号码</w:t>
            </w:r>
          </w:p>
        </w:tc>
        <w:tc>
          <w:tcPr>
            <w:tcW w:w="989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职业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导师</w:t>
            </w:r>
          </w:p>
        </w:tc>
        <w:tc>
          <w:tcPr>
            <w:tcW w:w="687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备注</w:t>
            </w: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rPr>
          <w:jc w:val="center"/>
        </w:trPr>
        <w:tc>
          <w:tcPr>
            <w:tcW w:w="4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29" w:type="dxa"/>
          </w:tcPr>
          <w:p w:rsidR="00BA775A" w:rsidRDefault="00BA775A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901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0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1" w:type="dxa"/>
            <w:vAlign w:val="center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8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A775A" w:rsidRDefault="00BA775A">
      <w:pPr>
        <w:spacing w:line="20" w:lineRule="exact"/>
        <w:rPr>
          <w:rFonts w:ascii="黑体" w:eastAsia="黑体"/>
          <w:sz w:val="32"/>
        </w:rPr>
      </w:pPr>
    </w:p>
    <w:p w:rsidR="00BA775A" w:rsidRDefault="00BA775A">
      <w:pPr>
        <w:spacing w:line="20" w:lineRule="exact"/>
        <w:rPr>
          <w:rFonts w:ascii="黑体" w:eastAsia="黑体"/>
          <w:sz w:val="32"/>
        </w:rPr>
      </w:pPr>
    </w:p>
    <w:p w:rsidR="00BA775A" w:rsidRDefault="00E465F7">
      <w:pPr>
        <w:spacing w:line="540" w:lineRule="exac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/>
          <w:szCs w:val="21"/>
        </w:rPr>
        <w:lastRenderedPageBreak/>
        <w:t>注：如为补训人员，请在备注栏里注明补训原因（怀孕、哺乳或重大疾病）。</w:t>
      </w:r>
    </w:p>
    <w:p w:rsidR="00BA775A" w:rsidRDefault="00BA775A">
      <w:pPr>
        <w:widowControl/>
        <w:jc w:val="left"/>
        <w:rPr>
          <w:rFonts w:ascii="黑体" w:eastAsia="黑体"/>
          <w:sz w:val="32"/>
          <w:szCs w:val="32"/>
        </w:rPr>
      </w:pPr>
    </w:p>
    <w:p w:rsidR="00BA775A" w:rsidRDefault="00E465F7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5</w:t>
      </w:r>
    </w:p>
    <w:p w:rsidR="00BA775A" w:rsidRDefault="00E465F7">
      <w:pPr>
        <w:widowControl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202</w:t>
      </w:r>
      <w:r>
        <w:rPr>
          <w:rFonts w:ascii="方正小标宋简体" w:eastAsia="方正小标宋简体" w:hint="eastAsia"/>
          <w:sz w:val="38"/>
          <w:szCs w:val="38"/>
        </w:rPr>
        <w:t>3</w:t>
      </w:r>
      <w:r>
        <w:rPr>
          <w:rFonts w:ascii="方正小标宋简体" w:eastAsia="方正小标宋简体" w:hint="eastAsia"/>
          <w:sz w:val="38"/>
          <w:szCs w:val="38"/>
        </w:rPr>
        <w:t>年申请延期人员情况汇总</w:t>
      </w:r>
      <w:r>
        <w:rPr>
          <w:rFonts w:ascii="方正小标宋简体" w:eastAsia="方正小标宋简体"/>
          <w:sz w:val="38"/>
          <w:szCs w:val="38"/>
        </w:rPr>
        <w:t>表</w:t>
      </w:r>
    </w:p>
    <w:tbl>
      <w:tblPr>
        <w:tblpPr w:leftFromText="180" w:rightFromText="180" w:vertAnchor="text" w:horzAnchor="page" w:tblpX="580" w:tblpY="1722"/>
        <w:tblOverlap w:val="never"/>
        <w:tblW w:w="15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52"/>
        <w:gridCol w:w="668"/>
        <w:gridCol w:w="749"/>
        <w:gridCol w:w="1415"/>
        <w:gridCol w:w="1536"/>
        <w:gridCol w:w="904"/>
        <w:gridCol w:w="796"/>
        <w:gridCol w:w="905"/>
        <w:gridCol w:w="1326"/>
        <w:gridCol w:w="1224"/>
        <w:gridCol w:w="1417"/>
        <w:gridCol w:w="1842"/>
        <w:gridCol w:w="833"/>
        <w:gridCol w:w="847"/>
      </w:tblGrid>
      <w:tr w:rsidR="00BA775A">
        <w:tc>
          <w:tcPr>
            <w:tcW w:w="435" w:type="dxa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序号</w:t>
            </w:r>
          </w:p>
        </w:tc>
        <w:tc>
          <w:tcPr>
            <w:tcW w:w="652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668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性别</w:t>
            </w:r>
          </w:p>
        </w:tc>
        <w:tc>
          <w:tcPr>
            <w:tcW w:w="749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出生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年月</w:t>
            </w:r>
          </w:p>
        </w:tc>
        <w:tc>
          <w:tcPr>
            <w:tcW w:w="1415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所在部门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及目前岗位</w:t>
            </w:r>
          </w:p>
        </w:tc>
        <w:tc>
          <w:tcPr>
            <w:tcW w:w="1536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学科专业</w:t>
            </w:r>
          </w:p>
        </w:tc>
        <w:tc>
          <w:tcPr>
            <w:tcW w:w="904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最高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学位</w:t>
            </w:r>
          </w:p>
        </w:tc>
        <w:tc>
          <w:tcPr>
            <w:tcW w:w="796" w:type="dxa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毕业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时间</w:t>
            </w:r>
          </w:p>
        </w:tc>
        <w:tc>
          <w:tcPr>
            <w:tcW w:w="905" w:type="dxa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入校</w:t>
            </w:r>
          </w:p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时间</w:t>
            </w:r>
          </w:p>
        </w:tc>
        <w:tc>
          <w:tcPr>
            <w:tcW w:w="1326" w:type="dxa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教学经历（月）</w:t>
            </w:r>
          </w:p>
        </w:tc>
        <w:tc>
          <w:tcPr>
            <w:tcW w:w="1224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手机</w:t>
            </w:r>
          </w:p>
        </w:tc>
        <w:tc>
          <w:tcPr>
            <w:tcW w:w="1417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电子邮箱</w:t>
            </w:r>
          </w:p>
        </w:tc>
        <w:tc>
          <w:tcPr>
            <w:tcW w:w="1842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身份证号码</w:t>
            </w:r>
          </w:p>
        </w:tc>
        <w:tc>
          <w:tcPr>
            <w:tcW w:w="833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延期原因</w:t>
            </w:r>
          </w:p>
        </w:tc>
        <w:tc>
          <w:tcPr>
            <w:tcW w:w="847" w:type="dxa"/>
            <w:vAlign w:val="center"/>
          </w:tcPr>
          <w:p w:rsidR="00BA775A" w:rsidRDefault="00E465F7">
            <w:pPr>
              <w:widowControl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意向补训年份</w:t>
            </w:r>
          </w:p>
        </w:tc>
      </w:tr>
      <w:tr w:rsidR="00BA775A">
        <w:tc>
          <w:tcPr>
            <w:tcW w:w="43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5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74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79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3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22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4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BA775A">
        <w:tc>
          <w:tcPr>
            <w:tcW w:w="43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c>
          <w:tcPr>
            <w:tcW w:w="43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c>
          <w:tcPr>
            <w:tcW w:w="43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c>
          <w:tcPr>
            <w:tcW w:w="43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A775A">
        <w:tc>
          <w:tcPr>
            <w:tcW w:w="43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5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66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74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53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79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90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3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22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41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184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color w:val="FF0000"/>
                <w:szCs w:val="21"/>
              </w:rPr>
            </w:pPr>
          </w:p>
        </w:tc>
      </w:tr>
      <w:tr w:rsidR="00BA775A">
        <w:trPr>
          <w:trHeight w:val="331"/>
        </w:trPr>
        <w:tc>
          <w:tcPr>
            <w:tcW w:w="43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5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68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9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5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6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2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33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47" w:type="dxa"/>
          </w:tcPr>
          <w:p w:rsidR="00BA775A" w:rsidRDefault="00BA775A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A775A" w:rsidRDefault="00E465F7">
      <w:pPr>
        <w:widowControl/>
        <w:spacing w:afterLines="100" w:after="312"/>
        <w:jc w:val="left"/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 w:hint="eastAsia"/>
          <w:sz w:val="28"/>
          <w:szCs w:val="28"/>
        </w:rPr>
        <w:t>学校：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（</w:t>
      </w:r>
      <w:r>
        <w:rPr>
          <w:rFonts w:ascii="仿宋_GB2312" w:eastAsia="仿宋_GB2312" w:cs="仿宋_GB2312"/>
          <w:sz w:val="28"/>
          <w:szCs w:val="28"/>
        </w:rPr>
        <w:t>人事处</w:t>
      </w:r>
      <w:r>
        <w:rPr>
          <w:rFonts w:ascii="仿宋_GB2312" w:eastAsia="仿宋_GB2312" w:cs="仿宋_GB2312" w:hint="eastAsia"/>
          <w:sz w:val="28"/>
          <w:szCs w:val="28"/>
        </w:rPr>
        <w:t>公章）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项目负责人：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cs="仿宋_GB2312" w:hint="eastAsia"/>
          <w:sz w:val="28"/>
          <w:szCs w:val="28"/>
        </w:rPr>
        <w:t>联系电话</w:t>
      </w:r>
      <w:r>
        <w:rPr>
          <w:rFonts w:ascii="仿宋_GB2312" w:eastAsia="仿宋_GB2312" w:cs="仿宋_GB2312"/>
          <w:sz w:val="28"/>
          <w:szCs w:val="28"/>
        </w:rPr>
        <w:t>/</w:t>
      </w:r>
      <w:r>
        <w:rPr>
          <w:rFonts w:ascii="仿宋_GB2312" w:eastAsia="仿宋_GB2312" w:cs="仿宋_GB2312" w:hint="eastAsia"/>
          <w:sz w:val="28"/>
          <w:szCs w:val="28"/>
        </w:rPr>
        <w:t>手机：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</w:p>
    <w:p w:rsidR="00BA775A" w:rsidRDefault="00BA775A">
      <w:pPr>
        <w:spacing w:line="540" w:lineRule="exact"/>
        <w:rPr>
          <w:rFonts w:ascii="仿宋_GB2312" w:eastAsia="仿宋_GB2312" w:cs="仿宋_GB2312"/>
          <w:sz w:val="28"/>
          <w:szCs w:val="28"/>
        </w:rPr>
      </w:pPr>
    </w:p>
    <w:p w:rsidR="00BA775A" w:rsidRDefault="00E465F7">
      <w:pPr>
        <w:spacing w:line="540" w:lineRule="exac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/>
          <w:szCs w:val="21"/>
        </w:rPr>
        <w:t>注：</w:t>
      </w:r>
      <w:r>
        <w:rPr>
          <w:rFonts w:ascii="仿宋_GB2312" w:eastAsia="仿宋_GB2312" w:cs="仿宋_GB2312"/>
          <w:szCs w:val="21"/>
        </w:rPr>
        <w:t>1.</w:t>
      </w:r>
      <w:r>
        <w:rPr>
          <w:rFonts w:ascii="仿宋_GB2312" w:eastAsia="仿宋_GB2312" w:cs="仿宋_GB2312" w:hint="eastAsia"/>
          <w:szCs w:val="21"/>
        </w:rPr>
        <w:t>因怀孕、哺乳、患重大疾病等影响参加培训的人员</w:t>
      </w:r>
      <w:r>
        <w:rPr>
          <w:rFonts w:ascii="仿宋_GB2312" w:eastAsia="仿宋_GB2312" w:cs="仿宋_GB2312"/>
          <w:szCs w:val="21"/>
        </w:rPr>
        <w:t>可以申请补训，其它情况不可申请补训；</w:t>
      </w:r>
    </w:p>
    <w:p w:rsidR="00BA775A" w:rsidRDefault="00E465F7">
      <w:pPr>
        <w:numPr>
          <w:ilvl w:val="0"/>
          <w:numId w:val="1"/>
        </w:numPr>
        <w:spacing w:line="540" w:lineRule="exact"/>
        <w:ind w:firstLineChars="200" w:firstLine="420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/>
          <w:szCs w:val="21"/>
        </w:rPr>
        <w:t>申请补训的人员需提供相关佐证材料（个人申请、医院证明复印件等），由所在单位人事部门审核、盖章、存档，相关佐证材料</w:t>
      </w:r>
      <w:r>
        <w:rPr>
          <w:rFonts w:ascii="仿宋_GB2312" w:eastAsia="仿宋_GB2312" w:cs="仿宋_GB2312" w:hint="eastAsia"/>
          <w:szCs w:val="21"/>
        </w:rPr>
        <w:t>（个人</w:t>
      </w:r>
    </w:p>
    <w:p w:rsidR="00BA775A" w:rsidRDefault="00E465F7">
      <w:pPr>
        <w:spacing w:line="540" w:lineRule="exact"/>
        <w:rPr>
          <w:rFonts w:ascii="仿宋_GB2312" w:eastAsia="仿宋_GB2312" w:cs="仿宋_GB2312"/>
          <w:szCs w:val="21"/>
          <w:u w:val="single"/>
        </w:rPr>
      </w:pPr>
      <w:r>
        <w:rPr>
          <w:rFonts w:ascii="仿宋_GB2312" w:eastAsia="仿宋_GB2312" w:cs="仿宋_GB2312" w:hint="eastAsia"/>
          <w:szCs w:val="21"/>
        </w:rPr>
        <w:lastRenderedPageBreak/>
        <w:t>申请为原件，佐证材料可为复印件）</w:t>
      </w:r>
      <w:r>
        <w:rPr>
          <w:rFonts w:ascii="仿宋_GB2312" w:eastAsia="仿宋_GB2312" w:cs="仿宋_GB2312"/>
          <w:szCs w:val="21"/>
        </w:rPr>
        <w:t>同时报送</w:t>
      </w:r>
      <w:r>
        <w:rPr>
          <w:rFonts w:ascii="仿宋_GB2312" w:eastAsia="仿宋_GB2312" w:cs="仿宋_GB2312" w:hint="eastAsia"/>
          <w:szCs w:val="21"/>
        </w:rPr>
        <w:t>上海市教师教育学院</w:t>
      </w:r>
      <w:r>
        <w:rPr>
          <w:rFonts w:ascii="仿宋_GB2312" w:eastAsia="仿宋_GB2312" w:cs="仿宋_GB2312"/>
          <w:szCs w:val="21"/>
        </w:rPr>
        <w:t>。</w:t>
      </w:r>
    </w:p>
    <w:p w:rsidR="00BA775A" w:rsidRDefault="00E465F7">
      <w:pPr>
        <w:widowControl/>
        <w:spacing w:line="560" w:lineRule="exact"/>
        <w:jc w:val="right"/>
        <w:rPr>
          <w:rFonts w:ascii="仿宋_GB2312" w:eastAsia="仿宋_GB2312" w:hAnsi="宋体"/>
          <w:kern w:val="0"/>
          <w:sz w:val="28"/>
          <w:szCs w:val="28"/>
        </w:rPr>
        <w:sectPr w:rsidR="00BA775A">
          <w:type w:val="continuous"/>
          <w:pgSz w:w="16838" w:h="11906" w:orient="landscape"/>
          <w:pgMar w:top="1520" w:right="2098" w:bottom="1508" w:left="1713" w:header="851" w:footer="1418" w:gutter="57"/>
          <w:cols w:space="425"/>
          <w:docGrid w:type="lines" w:linePitch="312"/>
        </w:sectPr>
      </w:pPr>
      <w:r>
        <w:rPr>
          <w:rFonts w:ascii="仿宋_GB2312" w:eastAsia="仿宋_GB2312" w:hAnsi="宋体" w:hint="eastAsia"/>
          <w:kern w:val="0"/>
          <w:sz w:val="28"/>
          <w:szCs w:val="28"/>
        </w:rPr>
        <w:t>审核人（</w:t>
      </w:r>
      <w:r>
        <w:rPr>
          <w:rFonts w:ascii="仿宋_GB2312" w:eastAsia="仿宋_GB2312" w:hAnsi="宋体"/>
          <w:kern w:val="0"/>
          <w:sz w:val="28"/>
          <w:szCs w:val="28"/>
        </w:rPr>
        <w:t>人事</w:t>
      </w:r>
      <w:r>
        <w:rPr>
          <w:rFonts w:ascii="仿宋_GB2312" w:eastAsia="仿宋_GB2312" w:hAnsi="宋体" w:hint="eastAsia"/>
          <w:kern w:val="0"/>
          <w:sz w:val="28"/>
          <w:szCs w:val="28"/>
        </w:rPr>
        <w:t>部门分管</w:t>
      </w:r>
      <w:r>
        <w:rPr>
          <w:rFonts w:ascii="仿宋_GB2312" w:eastAsia="仿宋_GB2312" w:hAnsi="宋体"/>
          <w:kern w:val="0"/>
          <w:sz w:val="28"/>
          <w:szCs w:val="28"/>
        </w:rPr>
        <w:t>领导</w:t>
      </w:r>
      <w:r>
        <w:rPr>
          <w:rFonts w:ascii="仿宋_GB2312" w:eastAsia="仿宋_GB2312" w:hAnsi="宋体" w:hint="eastAsia"/>
          <w:kern w:val="0"/>
          <w:sz w:val="28"/>
          <w:szCs w:val="28"/>
        </w:rPr>
        <w:t>）：</w:t>
      </w:r>
      <w:r>
        <w:rPr>
          <w:rFonts w:ascii="仿宋_GB2312" w:eastAsia="仿宋_GB2312" w:cs="仿宋_GB2312" w:hint="eastAsia"/>
          <w:sz w:val="28"/>
          <w:szCs w:val="28"/>
          <w:u w:val="single"/>
        </w:rPr>
        <w:t xml:space="preserve">                  </w:t>
      </w:r>
    </w:p>
    <w:p w:rsidR="00BA775A" w:rsidRDefault="00E465F7"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</w:t>
      </w:r>
      <w:r>
        <w:rPr>
          <w:rFonts w:ascii="黑体" w:eastAsia="黑体" w:hint="eastAsia"/>
          <w:sz w:val="32"/>
          <w:szCs w:val="32"/>
        </w:rPr>
        <w:t>6</w:t>
      </w:r>
    </w:p>
    <w:p w:rsidR="00BA775A" w:rsidRDefault="00E465F7">
      <w:pPr>
        <w:widowControl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方正小标宋简体" w:eastAsia="方正小标宋简体" w:hint="eastAsia"/>
          <w:sz w:val="38"/>
          <w:szCs w:val="38"/>
        </w:rPr>
        <w:t>材料要求</w:t>
      </w:r>
    </w:p>
    <w:p w:rsidR="00BA775A" w:rsidRDefault="00E465F7">
      <w:pPr>
        <w:spacing w:line="540" w:lineRule="exact"/>
        <w:ind w:firstLineChars="200" w:firstLine="560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一、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202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上半年培训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1.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请于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28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日（星期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二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前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提交</w:t>
      </w:r>
      <w:r>
        <w:rPr>
          <w:rFonts w:ascii="仿宋_GB2312" w:eastAsia="仿宋_GB2312" w:cs="仿宋_GB2312" w:hint="eastAsia"/>
          <w:sz w:val="28"/>
          <w:szCs w:val="28"/>
        </w:rPr>
        <w:t>《</w:t>
      </w:r>
      <w:r>
        <w:rPr>
          <w:rFonts w:ascii="仿宋_GB2312" w:eastAsia="仿宋_GB2312" w:cs="仿宋_GB2312" w:hint="eastAsia"/>
          <w:sz w:val="28"/>
          <w:szCs w:val="28"/>
        </w:rPr>
        <w:t>202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年高校新教师岗前培训参训意向表》（附件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）电子版（盖人事处公章并扫描）至指定邮箱。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2.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请于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0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日（星期五）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前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提交以下正式报名材料：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1)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《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年高校新教师岗前培训参训人员汇总表》（附件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）</w:t>
      </w:r>
      <w:hyperlink r:id="rId11" w:history="1"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电子版（</w:t>
        </w:r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Excel</w:t>
        </w:r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格式）发送至指定邮箱</w:t>
        </w:r>
      </w:hyperlink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，纸质版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一式一份，盖学校公章）报送上海市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教师教育学院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。（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年之前未参培的延期人员申请补训的，请在备注栏注明补训原因，只接收符合培训对象要求并提交过申请的延期人员）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2)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每名参</w:t>
      </w:r>
      <w:proofErr w:type="gramStart"/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训教师</w:t>
      </w:r>
      <w:proofErr w:type="gramEnd"/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的《上海市事业单位聘用人员备案表》（原件，一式一份，盖学校公章），以及学校与拟参训对象签订的《人事聘用合同书》或《劳动合同》（教师与高校企业账户直接签订合同的企业编）（复印件，一式一份，盖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人事处公章）报送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上海市教师教育学院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3)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如有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年需延期人员，提交《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年申请延期人员情况汇总表》（附件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）及相关佐证材料。汇总表</w:t>
      </w:r>
      <w:hyperlink r:id="rId12" w:history="1"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电子版（</w:t>
        </w:r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Excel</w:t>
        </w:r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格式）发送至指定邮箱</w:t>
        </w:r>
      </w:hyperlink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，纸质版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一式一份，盖人事处公章）报送上海市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教师教育学院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。佐证材料包含个人申请（人事部门审核意见）及相关证明材料（复印件）。</w:t>
      </w:r>
    </w:p>
    <w:p w:rsidR="00BA775A" w:rsidRDefault="00E465F7">
      <w:pPr>
        <w:spacing w:line="540" w:lineRule="exact"/>
        <w:ind w:firstLineChars="200" w:firstLine="560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二、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202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3</w:t>
      </w: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下半年培训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1.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请于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7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14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日（星期五）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前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提交</w:t>
      </w:r>
      <w:r>
        <w:rPr>
          <w:rFonts w:ascii="仿宋_GB2312" w:eastAsia="仿宋_GB2312" w:cs="仿宋_GB2312" w:hint="eastAsia"/>
          <w:sz w:val="28"/>
          <w:szCs w:val="28"/>
        </w:rPr>
        <w:t>《</w:t>
      </w:r>
      <w:r>
        <w:rPr>
          <w:rFonts w:ascii="仿宋_GB2312" w:eastAsia="仿宋_GB2312" w:cs="仿宋_GB2312" w:hint="eastAsia"/>
          <w:sz w:val="28"/>
          <w:szCs w:val="28"/>
        </w:rPr>
        <w:t>202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年高校新教师岗前培训参训意向表》（附件</w:t>
      </w:r>
      <w:r>
        <w:rPr>
          <w:rFonts w:ascii="仿宋_GB2312" w:eastAsia="仿宋_GB2312" w:cs="仿宋_GB2312" w:hint="eastAsia"/>
          <w:sz w:val="28"/>
          <w:szCs w:val="28"/>
        </w:rPr>
        <w:t>3</w:t>
      </w:r>
      <w:r>
        <w:rPr>
          <w:rFonts w:ascii="仿宋_GB2312" w:eastAsia="仿宋_GB2312" w:cs="仿宋_GB2312" w:hint="eastAsia"/>
          <w:sz w:val="28"/>
          <w:szCs w:val="28"/>
        </w:rPr>
        <w:t>）电子版（盖人事处公章并扫描）至指定邮箱。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kern w:val="0"/>
          <w:sz w:val="28"/>
          <w:szCs w:val="28"/>
        </w:rPr>
        <w:lastRenderedPageBreak/>
        <w:t>2.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请于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9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月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13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日（星期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三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）</w:t>
      </w:r>
      <w:r>
        <w:rPr>
          <w:rFonts w:ascii="仿宋_GB2312" w:eastAsia="仿宋_GB2312" w:hAnsi="宋体" w:cs="仿宋_GB2312" w:hint="eastAsia"/>
          <w:b/>
          <w:bCs/>
          <w:kern w:val="0"/>
          <w:sz w:val="28"/>
          <w:szCs w:val="28"/>
        </w:rPr>
        <w:t>前</w:t>
      </w:r>
      <w:r>
        <w:rPr>
          <w:rFonts w:ascii="仿宋_GB2312" w:eastAsia="仿宋_GB2312" w:hAnsi="宋体" w:cs="仿宋_GB2312" w:hint="eastAsia"/>
          <w:kern w:val="0"/>
          <w:sz w:val="28"/>
          <w:szCs w:val="28"/>
        </w:rPr>
        <w:t>提交以下正式报名材料：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1)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《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年高校新教师岗前培训参训人员汇总表》（附件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4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）</w:t>
      </w:r>
      <w:hyperlink r:id="rId13" w:history="1"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电子版（</w:t>
        </w:r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Excel</w:t>
        </w:r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格式）发送至指定邮箱</w:t>
        </w:r>
      </w:hyperlink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，纸质版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一式一份，盖学校公章）报送上海市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教师教育学院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。（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年之前未参培的延期人员申请补训的，请在备注栏注明补训原因，只接收符合培训对象要求并提交过申请的延期人员）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2)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每名参</w:t>
      </w:r>
      <w:proofErr w:type="gramStart"/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训教师</w:t>
      </w:r>
      <w:proofErr w:type="gramEnd"/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的《上海市事业单位聘用人员备案表》（原件，一式一份，盖学校公章），以及学校与拟参训对象签订的《人事聘用合同书》或《劳动合同》（教师与高校企业账户直接签订合同的企业编）（复印件，一式一份，盖人事处公章）报送上海市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教师教育学院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。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3)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如有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年需延期人员，提交《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202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3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年申请延期人员情况汇总表》（附件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）及相关佐证材料。汇总表</w:t>
      </w:r>
      <w:hyperlink r:id="rId14" w:history="1"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电子版（</w:t>
        </w:r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Excel</w:t>
        </w:r>
        <w:r>
          <w:rPr>
            <w:rFonts w:ascii="仿宋_GB2312" w:eastAsia="仿宋_GB2312" w:hAnsi="宋体" w:cs="仿宋_GB2312" w:hint="eastAsia"/>
            <w:color w:val="000000" w:themeColor="text1"/>
            <w:kern w:val="0"/>
            <w:sz w:val="28"/>
            <w:szCs w:val="28"/>
          </w:rPr>
          <w:t>格式）发送至指定邮箱</w:t>
        </w:r>
      </w:hyperlink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，纸质版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(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一式一份，盖人事处公章）报送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上海市教师教育学院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。佐证材料包含个人申请（人事部门审核意见）及相关证明材料（复印件）。</w:t>
      </w:r>
    </w:p>
    <w:p w:rsidR="00BA775A" w:rsidRDefault="00E465F7">
      <w:pPr>
        <w:spacing w:line="540" w:lineRule="exact"/>
        <w:ind w:firstLineChars="200" w:firstLine="562"/>
        <w:rPr>
          <w:rFonts w:ascii="仿宋_GB2312" w:eastAsia="仿宋_GB2312" w:cs="仿宋_GB2312"/>
          <w:b/>
          <w:bCs/>
          <w:sz w:val="28"/>
          <w:szCs w:val="28"/>
        </w:rPr>
      </w:pPr>
      <w:r>
        <w:rPr>
          <w:rFonts w:ascii="仿宋_GB2312" w:eastAsia="仿宋_GB2312" w:cs="仿宋_GB2312"/>
          <w:b/>
          <w:bCs/>
          <w:sz w:val="28"/>
          <w:szCs w:val="28"/>
        </w:rPr>
        <w:t>3.</w:t>
      </w:r>
      <w:r>
        <w:rPr>
          <w:rFonts w:ascii="仿宋_GB2312" w:eastAsia="仿宋_GB2312" w:cs="仿宋_GB2312" w:hint="eastAsia"/>
          <w:b/>
          <w:bCs/>
          <w:sz w:val="28"/>
          <w:szCs w:val="28"/>
        </w:rPr>
        <w:t>联系方式</w:t>
      </w:r>
    </w:p>
    <w:p w:rsidR="00BA775A" w:rsidRDefault="00E465F7">
      <w:pPr>
        <w:spacing w:line="5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材料报送地址：上海市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教师教育学院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（上海市徐汇区桂林路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120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号教学楼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20</w:t>
      </w:r>
      <w:r>
        <w:rPr>
          <w:rFonts w:ascii="仿宋_GB2312" w:eastAsia="仿宋_GB2312" w:hAnsi="宋体" w:cs="仿宋_GB2312"/>
          <w:color w:val="000000" w:themeColor="text1"/>
          <w:kern w:val="0"/>
          <w:sz w:val="28"/>
          <w:szCs w:val="28"/>
        </w:rPr>
        <w:t>5</w:t>
      </w:r>
      <w:r>
        <w:rPr>
          <w:rFonts w:ascii="仿宋_GB2312" w:eastAsia="仿宋_GB2312" w:hAnsi="宋体" w:cs="仿宋_GB2312" w:hint="eastAsia"/>
          <w:color w:val="000000" w:themeColor="text1"/>
          <w:kern w:val="0"/>
          <w:sz w:val="28"/>
          <w:szCs w:val="28"/>
        </w:rPr>
        <w:t>室）。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联系人：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  <w:lang w:eastAsia="zh-Hans"/>
        </w:rPr>
        <w:t>孙铭赛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；联系电话：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54258018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；电子邮箱：</w:t>
      </w:r>
      <w:r>
        <w:rPr>
          <w:rFonts w:ascii="仿宋_GB2312" w:eastAsia="仿宋_GB2312" w:cs="仿宋_GB2312" w:hint="eastAsia"/>
          <w:color w:val="000000" w:themeColor="text1"/>
          <w:sz w:val="28"/>
          <w:szCs w:val="28"/>
        </w:rPr>
        <w:t>sunmingsai</w:t>
      </w:r>
      <w:hyperlink r:id="rId15" w:history="1">
        <w:r>
          <w:rPr>
            <w:rStyle w:val="ab"/>
            <w:rFonts w:ascii="仿宋_GB2312" w:eastAsia="仿宋_GB2312" w:cs="仿宋_GB2312"/>
            <w:color w:val="000000" w:themeColor="text1"/>
            <w:sz w:val="28"/>
            <w:szCs w:val="28"/>
          </w:rPr>
          <w:t>@</w:t>
        </w:r>
        <w:r>
          <w:rPr>
            <w:rStyle w:val="ab"/>
            <w:rFonts w:ascii="仿宋_GB2312" w:eastAsia="仿宋_GB2312" w:cs="仿宋_GB2312" w:hint="eastAsia"/>
            <w:color w:val="000000" w:themeColor="text1"/>
            <w:sz w:val="28"/>
            <w:szCs w:val="28"/>
          </w:rPr>
          <w:t>shec.edu.cn</w:t>
        </w:r>
        <w:r>
          <w:rPr>
            <w:rStyle w:val="ab"/>
            <w:rFonts w:ascii="仿宋_GB2312" w:eastAsia="仿宋_GB2312" w:cs="仿宋_GB2312" w:hint="eastAsia"/>
            <w:color w:val="000000" w:themeColor="text1"/>
            <w:sz w:val="28"/>
            <w:szCs w:val="28"/>
          </w:rPr>
          <w:t>。</w:t>
        </w:r>
      </w:hyperlink>
    </w:p>
    <w:p w:rsidR="00BA775A" w:rsidRDefault="00E465F7">
      <w:pPr>
        <w:widowControl/>
        <w:spacing w:line="560" w:lineRule="exact"/>
        <w:jc w:val="right"/>
        <w:rPr>
          <w:rFonts w:ascii="黑体" w:eastAsia="黑体"/>
          <w:sz w:val="32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</w:t>
      </w:r>
    </w:p>
    <w:sectPr w:rsidR="00BA775A">
      <w:pgSz w:w="11906" w:h="16838"/>
      <w:pgMar w:top="2098" w:right="1508" w:bottom="1713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F7" w:rsidRDefault="00E465F7">
      <w:r>
        <w:separator/>
      </w:r>
    </w:p>
  </w:endnote>
  <w:endnote w:type="continuationSeparator" w:id="0">
    <w:p w:rsidR="00E465F7" w:rsidRDefault="00E4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75A" w:rsidRDefault="00E465F7">
    <w:pPr>
      <w:pStyle w:val="a5"/>
      <w:rPr>
        <w:rStyle w:val="a9"/>
        <w:rFonts w:ascii="宋体" w:hAnsi="宋体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775A" w:rsidRDefault="00E465F7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D42F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BA775A" w:rsidRDefault="00E465F7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D42F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A775A" w:rsidRDefault="00BA775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F7" w:rsidRDefault="00E465F7">
      <w:r>
        <w:separator/>
      </w:r>
    </w:p>
  </w:footnote>
  <w:footnote w:type="continuationSeparator" w:id="0">
    <w:p w:rsidR="00E465F7" w:rsidRDefault="00E46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38087"/>
    <w:multiLevelType w:val="singleLevel"/>
    <w:tmpl w:val="5F43808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trackRevisions/>
  <w:defaultTabStop w:val="425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wODE2YTdmMDkxOTUyYTUyODY3YjJmYTUzZGQ0N2UifQ=="/>
    <w:docVar w:name="KSO_WPS_MARK_KEY" w:val="6f7d547f-6ce4-4cac-93ef-ea1c5eb9eff7"/>
  </w:docVars>
  <w:rsids>
    <w:rsidRoot w:val="003D2F25"/>
    <w:rsid w:val="8FD27107"/>
    <w:rsid w:val="9BBE6738"/>
    <w:rsid w:val="9FBE80AC"/>
    <w:rsid w:val="9FFF7BF3"/>
    <w:rsid w:val="ABAB1E23"/>
    <w:rsid w:val="B6CA853E"/>
    <w:rsid w:val="B97F9CC2"/>
    <w:rsid w:val="BCBD4D5F"/>
    <w:rsid w:val="BCEB6D1B"/>
    <w:rsid w:val="BD7CF010"/>
    <w:rsid w:val="BF7CFF1C"/>
    <w:rsid w:val="BFB5CB37"/>
    <w:rsid w:val="BFD55A3A"/>
    <w:rsid w:val="BFF9D4FB"/>
    <w:rsid w:val="BFFB8280"/>
    <w:rsid w:val="BFFF424C"/>
    <w:rsid w:val="CBE3091B"/>
    <w:rsid w:val="D5857746"/>
    <w:rsid w:val="D5EFEF29"/>
    <w:rsid w:val="D61C6BB3"/>
    <w:rsid w:val="D6FEDA62"/>
    <w:rsid w:val="D7FACC0D"/>
    <w:rsid w:val="D9FAF33E"/>
    <w:rsid w:val="DDAFE9BD"/>
    <w:rsid w:val="DF41B16A"/>
    <w:rsid w:val="DF8F9051"/>
    <w:rsid w:val="DFDF16A4"/>
    <w:rsid w:val="DFED1977"/>
    <w:rsid w:val="E7FD3015"/>
    <w:rsid w:val="EBAAF208"/>
    <w:rsid w:val="EBD23520"/>
    <w:rsid w:val="EDFF1B08"/>
    <w:rsid w:val="EFBDA0F7"/>
    <w:rsid w:val="EFBFDCA9"/>
    <w:rsid w:val="EFFF16F7"/>
    <w:rsid w:val="F1BF80F7"/>
    <w:rsid w:val="F3FD492C"/>
    <w:rsid w:val="F5CF547F"/>
    <w:rsid w:val="F5D604E9"/>
    <w:rsid w:val="F5F4B6CB"/>
    <w:rsid w:val="F77F4511"/>
    <w:rsid w:val="F7DFC2B4"/>
    <w:rsid w:val="F7ED4304"/>
    <w:rsid w:val="F7F78011"/>
    <w:rsid w:val="F9F77038"/>
    <w:rsid w:val="F9FE8FC9"/>
    <w:rsid w:val="FADE90B5"/>
    <w:rsid w:val="FAF9553C"/>
    <w:rsid w:val="FAF9B8AC"/>
    <w:rsid w:val="FBABE0BA"/>
    <w:rsid w:val="FBBD73AD"/>
    <w:rsid w:val="FBC3C01A"/>
    <w:rsid w:val="FDCD5B89"/>
    <w:rsid w:val="FE7F9E65"/>
    <w:rsid w:val="FEAFD63A"/>
    <w:rsid w:val="FEB7BCE6"/>
    <w:rsid w:val="FEDDE48B"/>
    <w:rsid w:val="FF17A266"/>
    <w:rsid w:val="FF4A756B"/>
    <w:rsid w:val="FF5F8227"/>
    <w:rsid w:val="FFDE6414"/>
    <w:rsid w:val="FFFDA482"/>
    <w:rsid w:val="FFFF29A3"/>
    <w:rsid w:val="0000120E"/>
    <w:rsid w:val="000027CC"/>
    <w:rsid w:val="00005228"/>
    <w:rsid w:val="0000591F"/>
    <w:rsid w:val="000147BD"/>
    <w:rsid w:val="0001737E"/>
    <w:rsid w:val="00022B2B"/>
    <w:rsid w:val="00033A42"/>
    <w:rsid w:val="00033D91"/>
    <w:rsid w:val="00070AE8"/>
    <w:rsid w:val="00081CEC"/>
    <w:rsid w:val="00082B66"/>
    <w:rsid w:val="00082EC4"/>
    <w:rsid w:val="0008481C"/>
    <w:rsid w:val="00095E3D"/>
    <w:rsid w:val="000A34CF"/>
    <w:rsid w:val="000B31DE"/>
    <w:rsid w:val="000C45E7"/>
    <w:rsid w:val="000D1EDC"/>
    <w:rsid w:val="000F4459"/>
    <w:rsid w:val="001402A7"/>
    <w:rsid w:val="00140C09"/>
    <w:rsid w:val="001468E7"/>
    <w:rsid w:val="00156F88"/>
    <w:rsid w:val="00176673"/>
    <w:rsid w:val="0018269A"/>
    <w:rsid w:val="001957E8"/>
    <w:rsid w:val="001B1467"/>
    <w:rsid w:val="001B2AE5"/>
    <w:rsid w:val="001D6199"/>
    <w:rsid w:val="002044B4"/>
    <w:rsid w:val="00204BB7"/>
    <w:rsid w:val="0021421F"/>
    <w:rsid w:val="00225F06"/>
    <w:rsid w:val="00244366"/>
    <w:rsid w:val="0025596B"/>
    <w:rsid w:val="002625C3"/>
    <w:rsid w:val="00292F0F"/>
    <w:rsid w:val="0029471C"/>
    <w:rsid w:val="002A3243"/>
    <w:rsid w:val="002E54CE"/>
    <w:rsid w:val="002F28F0"/>
    <w:rsid w:val="003008C5"/>
    <w:rsid w:val="00301DD5"/>
    <w:rsid w:val="00383462"/>
    <w:rsid w:val="003B7044"/>
    <w:rsid w:val="003D2F25"/>
    <w:rsid w:val="003E4579"/>
    <w:rsid w:val="003E6141"/>
    <w:rsid w:val="0043457C"/>
    <w:rsid w:val="00434996"/>
    <w:rsid w:val="004355FE"/>
    <w:rsid w:val="0044072E"/>
    <w:rsid w:val="00462980"/>
    <w:rsid w:val="00474364"/>
    <w:rsid w:val="00475299"/>
    <w:rsid w:val="004779D8"/>
    <w:rsid w:val="00485519"/>
    <w:rsid w:val="00490F2D"/>
    <w:rsid w:val="00493E43"/>
    <w:rsid w:val="004B66C9"/>
    <w:rsid w:val="004C7263"/>
    <w:rsid w:val="004D5430"/>
    <w:rsid w:val="004D6037"/>
    <w:rsid w:val="00503533"/>
    <w:rsid w:val="00507BF3"/>
    <w:rsid w:val="005173F0"/>
    <w:rsid w:val="005178AE"/>
    <w:rsid w:val="0052401B"/>
    <w:rsid w:val="00541AAD"/>
    <w:rsid w:val="00552E57"/>
    <w:rsid w:val="005945C7"/>
    <w:rsid w:val="005A158E"/>
    <w:rsid w:val="005A590D"/>
    <w:rsid w:val="00622BEF"/>
    <w:rsid w:val="00625E6E"/>
    <w:rsid w:val="00626905"/>
    <w:rsid w:val="00640C50"/>
    <w:rsid w:val="00655FD0"/>
    <w:rsid w:val="006736BA"/>
    <w:rsid w:val="00677AF2"/>
    <w:rsid w:val="00692A15"/>
    <w:rsid w:val="006A37CE"/>
    <w:rsid w:val="006C6D98"/>
    <w:rsid w:val="006D32FE"/>
    <w:rsid w:val="006D61CB"/>
    <w:rsid w:val="006E2DA3"/>
    <w:rsid w:val="006F6162"/>
    <w:rsid w:val="006F7130"/>
    <w:rsid w:val="00712691"/>
    <w:rsid w:val="00745D58"/>
    <w:rsid w:val="00757B02"/>
    <w:rsid w:val="00776E45"/>
    <w:rsid w:val="00784D03"/>
    <w:rsid w:val="007969A1"/>
    <w:rsid w:val="007A76A7"/>
    <w:rsid w:val="007B2BB6"/>
    <w:rsid w:val="007D12E0"/>
    <w:rsid w:val="007E2412"/>
    <w:rsid w:val="007F11EA"/>
    <w:rsid w:val="00804CF1"/>
    <w:rsid w:val="00822562"/>
    <w:rsid w:val="00840BAF"/>
    <w:rsid w:val="00842A01"/>
    <w:rsid w:val="0085084C"/>
    <w:rsid w:val="00855AB4"/>
    <w:rsid w:val="00863673"/>
    <w:rsid w:val="00875016"/>
    <w:rsid w:val="0089209C"/>
    <w:rsid w:val="008B1FB6"/>
    <w:rsid w:val="008B40B9"/>
    <w:rsid w:val="008C4FBC"/>
    <w:rsid w:val="008D4CC8"/>
    <w:rsid w:val="008E34CA"/>
    <w:rsid w:val="00902DBF"/>
    <w:rsid w:val="009273D4"/>
    <w:rsid w:val="009307E8"/>
    <w:rsid w:val="009572C0"/>
    <w:rsid w:val="00972C16"/>
    <w:rsid w:val="00977958"/>
    <w:rsid w:val="009857F5"/>
    <w:rsid w:val="009A480C"/>
    <w:rsid w:val="009A78F8"/>
    <w:rsid w:val="009C48A7"/>
    <w:rsid w:val="009C7868"/>
    <w:rsid w:val="009D7440"/>
    <w:rsid w:val="009E2FB4"/>
    <w:rsid w:val="00A56808"/>
    <w:rsid w:val="00A67E53"/>
    <w:rsid w:val="00A705E3"/>
    <w:rsid w:val="00A8351C"/>
    <w:rsid w:val="00A8780F"/>
    <w:rsid w:val="00A95DED"/>
    <w:rsid w:val="00AB2F53"/>
    <w:rsid w:val="00AD7428"/>
    <w:rsid w:val="00AF52D6"/>
    <w:rsid w:val="00AF5D1B"/>
    <w:rsid w:val="00B0119E"/>
    <w:rsid w:val="00B0219A"/>
    <w:rsid w:val="00B22D15"/>
    <w:rsid w:val="00B2787C"/>
    <w:rsid w:val="00B326F1"/>
    <w:rsid w:val="00B40903"/>
    <w:rsid w:val="00B42479"/>
    <w:rsid w:val="00B56BB9"/>
    <w:rsid w:val="00B6500B"/>
    <w:rsid w:val="00B76D26"/>
    <w:rsid w:val="00B96D64"/>
    <w:rsid w:val="00BA3B51"/>
    <w:rsid w:val="00BA64B7"/>
    <w:rsid w:val="00BA775A"/>
    <w:rsid w:val="00BE09BF"/>
    <w:rsid w:val="00BE642F"/>
    <w:rsid w:val="00BF6BDF"/>
    <w:rsid w:val="00BF774A"/>
    <w:rsid w:val="00C01EDD"/>
    <w:rsid w:val="00C0308D"/>
    <w:rsid w:val="00C161B9"/>
    <w:rsid w:val="00C312B1"/>
    <w:rsid w:val="00C318D3"/>
    <w:rsid w:val="00C32A92"/>
    <w:rsid w:val="00C35C61"/>
    <w:rsid w:val="00C36BE7"/>
    <w:rsid w:val="00CA0FA2"/>
    <w:rsid w:val="00CA1941"/>
    <w:rsid w:val="00D044F6"/>
    <w:rsid w:val="00D05557"/>
    <w:rsid w:val="00D206CF"/>
    <w:rsid w:val="00D34F7E"/>
    <w:rsid w:val="00D42FCE"/>
    <w:rsid w:val="00D841F4"/>
    <w:rsid w:val="00DA080F"/>
    <w:rsid w:val="00DB066D"/>
    <w:rsid w:val="00DC4C13"/>
    <w:rsid w:val="00DD027C"/>
    <w:rsid w:val="00DF2C28"/>
    <w:rsid w:val="00E37CAF"/>
    <w:rsid w:val="00E465F7"/>
    <w:rsid w:val="00E5034F"/>
    <w:rsid w:val="00E74498"/>
    <w:rsid w:val="00E7732E"/>
    <w:rsid w:val="00E840A9"/>
    <w:rsid w:val="00E86628"/>
    <w:rsid w:val="00E9057C"/>
    <w:rsid w:val="00EA5451"/>
    <w:rsid w:val="00EA74AB"/>
    <w:rsid w:val="00EB6EFA"/>
    <w:rsid w:val="00EC64B2"/>
    <w:rsid w:val="00EC76D8"/>
    <w:rsid w:val="00ED19B5"/>
    <w:rsid w:val="00ED3B88"/>
    <w:rsid w:val="00ED46EB"/>
    <w:rsid w:val="00F163DA"/>
    <w:rsid w:val="00F177CF"/>
    <w:rsid w:val="00F17D95"/>
    <w:rsid w:val="00F20E7C"/>
    <w:rsid w:val="00F2478D"/>
    <w:rsid w:val="00F30D0D"/>
    <w:rsid w:val="00F37B9D"/>
    <w:rsid w:val="00F60CBC"/>
    <w:rsid w:val="00F674C7"/>
    <w:rsid w:val="00F714A5"/>
    <w:rsid w:val="00F80532"/>
    <w:rsid w:val="00F80938"/>
    <w:rsid w:val="00F8158C"/>
    <w:rsid w:val="00F83F25"/>
    <w:rsid w:val="00F923AC"/>
    <w:rsid w:val="00F95819"/>
    <w:rsid w:val="00FA7524"/>
    <w:rsid w:val="00FB249F"/>
    <w:rsid w:val="00FD1AE3"/>
    <w:rsid w:val="00FE5C63"/>
    <w:rsid w:val="00FF7B3B"/>
    <w:rsid w:val="036829FE"/>
    <w:rsid w:val="03A17E97"/>
    <w:rsid w:val="04A20A79"/>
    <w:rsid w:val="04EA1007"/>
    <w:rsid w:val="0777262D"/>
    <w:rsid w:val="098A09EF"/>
    <w:rsid w:val="09EE3237"/>
    <w:rsid w:val="0A912026"/>
    <w:rsid w:val="0BDF508E"/>
    <w:rsid w:val="0BEF3834"/>
    <w:rsid w:val="0BF17D94"/>
    <w:rsid w:val="0C200C17"/>
    <w:rsid w:val="0FAB7B61"/>
    <w:rsid w:val="0FBA1AC7"/>
    <w:rsid w:val="11050854"/>
    <w:rsid w:val="13FD7406"/>
    <w:rsid w:val="14FB2F3C"/>
    <w:rsid w:val="167F316F"/>
    <w:rsid w:val="17055519"/>
    <w:rsid w:val="17A471C9"/>
    <w:rsid w:val="17BD8C1A"/>
    <w:rsid w:val="17E3A3CA"/>
    <w:rsid w:val="1A79444D"/>
    <w:rsid w:val="1DF33FC3"/>
    <w:rsid w:val="1DFFA2DB"/>
    <w:rsid w:val="1E7FC72C"/>
    <w:rsid w:val="25D341A2"/>
    <w:rsid w:val="2708521E"/>
    <w:rsid w:val="27830585"/>
    <w:rsid w:val="27F36F6C"/>
    <w:rsid w:val="27FD4898"/>
    <w:rsid w:val="286456D3"/>
    <w:rsid w:val="2BC76EC1"/>
    <w:rsid w:val="2CBC2AB4"/>
    <w:rsid w:val="2CFF32AD"/>
    <w:rsid w:val="2D6147DA"/>
    <w:rsid w:val="2DFF5303"/>
    <w:rsid w:val="2F3D8B6F"/>
    <w:rsid w:val="2F9619F5"/>
    <w:rsid w:val="2FF3A240"/>
    <w:rsid w:val="309B71D8"/>
    <w:rsid w:val="32CF38CF"/>
    <w:rsid w:val="344576FA"/>
    <w:rsid w:val="359719DC"/>
    <w:rsid w:val="35B734C8"/>
    <w:rsid w:val="35DE70D2"/>
    <w:rsid w:val="360B6E53"/>
    <w:rsid w:val="36FFC642"/>
    <w:rsid w:val="36FFDD7C"/>
    <w:rsid w:val="3A7F4020"/>
    <w:rsid w:val="3AC9661F"/>
    <w:rsid w:val="3BEDB5AC"/>
    <w:rsid w:val="3BFE586C"/>
    <w:rsid w:val="3DBF6386"/>
    <w:rsid w:val="3EAE0ADD"/>
    <w:rsid w:val="3FD807A4"/>
    <w:rsid w:val="3FDF95A3"/>
    <w:rsid w:val="3FE9A651"/>
    <w:rsid w:val="41A15904"/>
    <w:rsid w:val="41DC3D43"/>
    <w:rsid w:val="43F73EA5"/>
    <w:rsid w:val="445970DC"/>
    <w:rsid w:val="45775982"/>
    <w:rsid w:val="47764AB8"/>
    <w:rsid w:val="485660A4"/>
    <w:rsid w:val="4ED21533"/>
    <w:rsid w:val="4FEC32F8"/>
    <w:rsid w:val="51160413"/>
    <w:rsid w:val="51242D87"/>
    <w:rsid w:val="543D6E7B"/>
    <w:rsid w:val="547722C5"/>
    <w:rsid w:val="552E43F5"/>
    <w:rsid w:val="57195480"/>
    <w:rsid w:val="58BE19EA"/>
    <w:rsid w:val="593DD938"/>
    <w:rsid w:val="5A833F5B"/>
    <w:rsid w:val="5AA004E9"/>
    <w:rsid w:val="5B977BD4"/>
    <w:rsid w:val="5BDF9CB1"/>
    <w:rsid w:val="5BF781FE"/>
    <w:rsid w:val="5BF8D9CD"/>
    <w:rsid w:val="5DFBB81D"/>
    <w:rsid w:val="5E1E13BA"/>
    <w:rsid w:val="5F7BD20D"/>
    <w:rsid w:val="5FBDA9AC"/>
    <w:rsid w:val="5FE7DC15"/>
    <w:rsid w:val="60C93F30"/>
    <w:rsid w:val="60EF2D94"/>
    <w:rsid w:val="63D7CC43"/>
    <w:rsid w:val="63FBAD21"/>
    <w:rsid w:val="66E3A896"/>
    <w:rsid w:val="677BB6BC"/>
    <w:rsid w:val="67BF388F"/>
    <w:rsid w:val="68EB3277"/>
    <w:rsid w:val="6BAB1EEC"/>
    <w:rsid w:val="6D5B2B32"/>
    <w:rsid w:val="6DFF9A12"/>
    <w:rsid w:val="6E7BA971"/>
    <w:rsid w:val="6EBB9D03"/>
    <w:rsid w:val="6F1D17DA"/>
    <w:rsid w:val="6F2DDEBC"/>
    <w:rsid w:val="6F6C3E0E"/>
    <w:rsid w:val="738922FA"/>
    <w:rsid w:val="738F035F"/>
    <w:rsid w:val="75EFAC26"/>
    <w:rsid w:val="763DAEF8"/>
    <w:rsid w:val="773F8298"/>
    <w:rsid w:val="77FF4FD9"/>
    <w:rsid w:val="78E74916"/>
    <w:rsid w:val="793F6F64"/>
    <w:rsid w:val="79824C12"/>
    <w:rsid w:val="79FF2973"/>
    <w:rsid w:val="7A4F5B66"/>
    <w:rsid w:val="7AA44B97"/>
    <w:rsid w:val="7AFB963F"/>
    <w:rsid w:val="7AFF32D4"/>
    <w:rsid w:val="7B53662E"/>
    <w:rsid w:val="7BD16ACC"/>
    <w:rsid w:val="7BEF7CB9"/>
    <w:rsid w:val="7BFD98CE"/>
    <w:rsid w:val="7C5F7F0A"/>
    <w:rsid w:val="7D8E3262"/>
    <w:rsid w:val="7E0314E7"/>
    <w:rsid w:val="7E4EC21D"/>
    <w:rsid w:val="7EFD7A6C"/>
    <w:rsid w:val="7F6EBB2C"/>
    <w:rsid w:val="7F7CC108"/>
    <w:rsid w:val="7FA80751"/>
    <w:rsid w:val="7FBB7272"/>
    <w:rsid w:val="7FDEDBFA"/>
    <w:rsid w:val="7FFB516F"/>
    <w:rsid w:val="7FFF3993"/>
    <w:rsid w:val="7F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default"/>
      <w:color w:val="000000"/>
      <w:sz w:val="22"/>
      <w:szCs w:val="22"/>
      <w:u w:val="none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批注框文本 Char"/>
    <w:link w:val="a4"/>
    <w:uiPriority w:val="99"/>
    <w:semiHidden/>
    <w:qFormat/>
    <w:rPr>
      <w:kern w:val="2"/>
      <w:sz w:val="18"/>
      <w:szCs w:val="18"/>
    </w:rPr>
  </w:style>
  <w:style w:type="character" w:customStyle="1" w:styleId="font61">
    <w:name w:val="font61"/>
    <w:basedOn w:val="a0"/>
    <w:qFormat/>
    <w:rPr>
      <w:rFonts w:ascii="微软雅黑" w:eastAsia="微软雅黑" w:hAnsi="微软雅黑" w:cs="微软雅黑" w:hint="default"/>
      <w:color w:val="000000"/>
      <w:sz w:val="22"/>
      <w:szCs w:val="22"/>
      <w:u w:val="none"/>
    </w:rPr>
  </w:style>
  <w:style w:type="character" w:customStyle="1" w:styleId="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&#30005;&#23376;&#29256;&#65288;Excel&#26684;&#24335;&#65289;&#21457;&#36865;&#33267;&#37038;&#31665;gujiaoni@shttc.org&#12290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&#30005;&#23376;&#29256;&#65288;Excel&#26684;&#24335;&#65289;&#21457;&#36865;&#33267;&#37038;&#31665;gujiaoni@shttc.org&#12290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0005;&#23376;&#29256;&#65288;Excel&#26684;&#24335;&#65289;&#21457;&#36865;&#33267;&#37038;&#31665;gujiaoni@shttc.org&#12290;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ujiaoni@shttc.org&#12290;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ujiaoni@shttc.org&#12290;" TargetMode="External"/><Relationship Id="rId14" Type="http://schemas.openxmlformats.org/officeDocument/2006/relationships/hyperlink" Target="mailto:&#30005;&#23376;&#29256;&#65288;Excel&#26684;&#24335;&#65289;&#21457;&#36865;&#33267;&#37038;&#31665;gujiaoni@shttc.org&#12290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周世杰</cp:lastModifiedBy>
  <cp:revision>2</cp:revision>
  <cp:lastPrinted>2021-01-30T17:34:00Z</cp:lastPrinted>
  <dcterms:created xsi:type="dcterms:W3CDTF">2023-03-09T07:09:00Z</dcterms:created>
  <dcterms:modified xsi:type="dcterms:W3CDTF">2023-03-09T07:09:00Z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256A59AF279049B3B8694D35AA090FC4</vt:lpwstr>
  </property>
</Properties>
</file>